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61AACD2" w:rsidR="00E1257C" w:rsidRPr="00E1257C" w:rsidRDefault="00EE55BF" w:rsidP="00E1257C">
      <w:pPr>
        <w:spacing w:line="360" w:lineRule="auto"/>
        <w:ind w:firstLine="709"/>
        <w:jc w:val="both"/>
        <w:rPr>
          <w:rFonts w:ascii="Century" w:hAnsi="Century"/>
        </w:rPr>
      </w:pPr>
      <w:r>
        <w:rPr>
          <w:rFonts w:ascii="Century" w:hAnsi="Century"/>
        </w:rPr>
        <w:t>León, Guanajuato, a 19 diecinueve de julio</w:t>
      </w:r>
      <w:r w:rsidR="00C21CF1">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8E0DC9F"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EE55BF">
        <w:rPr>
          <w:rFonts w:ascii="Century" w:hAnsi="Century"/>
          <w:b/>
        </w:rPr>
        <w:t>522/3erJAM/2018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EE55BF">
        <w:rPr>
          <w:rFonts w:ascii="Century" w:hAnsi="Century"/>
        </w:rPr>
        <w:t>el ciudadano</w:t>
      </w:r>
      <w:r w:rsidRPr="00E1257C">
        <w:rPr>
          <w:rFonts w:ascii="Century" w:hAnsi="Century"/>
        </w:rPr>
        <w:t xml:space="preserve"> </w:t>
      </w:r>
      <w:bookmarkStart w:id="0" w:name="_GoBack"/>
      <w:r w:rsidR="008716CF">
        <w:rPr>
          <w:rFonts w:ascii="Century" w:hAnsi="Century"/>
          <w:b/>
        </w:rPr>
        <w:t>(.....)</w:t>
      </w:r>
      <w:bookmarkEnd w:id="0"/>
      <w:r w:rsidRPr="00E1257C">
        <w:rPr>
          <w:rFonts w:ascii="Century" w:hAnsi="Century"/>
          <w:b/>
        </w:rPr>
        <w:t>;</w:t>
      </w:r>
      <w:r w:rsidRPr="00E1257C">
        <w:rPr>
          <w:rFonts w:ascii="Century" w:hAnsi="Century"/>
        </w:rPr>
        <w:t xml:space="preserve"> </w:t>
      </w:r>
      <w:r w:rsidR="00EE55BF" w:rsidRPr="00E1257C">
        <w:rPr>
          <w:rFonts w:ascii="Century" w:hAnsi="Century"/>
        </w:rPr>
        <w:t>y</w:t>
      </w:r>
      <w:r w:rsidR="00EE55BF">
        <w:rPr>
          <w:rFonts w:ascii="Century" w:hAnsi="Century"/>
        </w:rPr>
        <w:t>.</w:t>
      </w:r>
      <w:r>
        <w:rPr>
          <w:rFonts w:ascii="Century" w:hAnsi="Century"/>
        </w:rPr>
        <w:t>--</w:t>
      </w:r>
      <w:r w:rsidR="00EE55BF">
        <w:rPr>
          <w:rFonts w:ascii="Century" w:hAnsi="Century"/>
        </w:rPr>
        <w:t>-----------------------------------------------------------------------------------------------------</w:t>
      </w:r>
      <w:r>
        <w:rPr>
          <w:rFonts w:ascii="Century" w:hAnsi="Century"/>
        </w:rPr>
        <w:t>-</w:t>
      </w:r>
      <w:r w:rsidR="00F477CD">
        <w:rPr>
          <w:rFonts w:ascii="Century" w:hAnsi="Century"/>
        </w:rPr>
        <w:t>-</w:t>
      </w:r>
    </w:p>
    <w:p w14:paraId="068B4A61" w14:textId="7FF853B8" w:rsidR="00E1257C" w:rsidRDefault="00E1257C" w:rsidP="00E1257C">
      <w:pPr>
        <w:spacing w:line="360" w:lineRule="auto"/>
        <w:ind w:firstLine="709"/>
        <w:jc w:val="both"/>
        <w:rPr>
          <w:rFonts w:ascii="Century" w:hAnsi="Century"/>
        </w:rPr>
      </w:pPr>
    </w:p>
    <w:p w14:paraId="74B0B0FA" w14:textId="77777777" w:rsidR="00355F84" w:rsidRPr="00E1257C" w:rsidRDefault="00355F8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6B1E22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EE55BF">
        <w:rPr>
          <w:rFonts w:ascii="Century" w:hAnsi="Century"/>
        </w:rPr>
        <w:t>20 veinte de marzo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EE55BF">
        <w:rPr>
          <w:rFonts w:ascii="Century" w:hAnsi="Century"/>
          <w:b/>
        </w:rPr>
        <w:t xml:space="preserve"> </w:t>
      </w:r>
      <w:r w:rsidR="002B2F1A">
        <w:rPr>
          <w:rFonts w:ascii="Century" w:hAnsi="Century"/>
          <w:b/>
        </w:rPr>
        <w:t>5</w:t>
      </w:r>
      <w:r w:rsidR="00EE55BF">
        <w:rPr>
          <w:rFonts w:ascii="Century" w:hAnsi="Century"/>
          <w:b/>
        </w:rPr>
        <w:t>792205</w:t>
      </w:r>
      <w:r w:rsidRPr="00E1257C">
        <w:rPr>
          <w:rFonts w:ascii="Century" w:hAnsi="Century"/>
          <w:b/>
        </w:rPr>
        <w:t xml:space="preserve"> (Letra T cinco s</w:t>
      </w:r>
      <w:r w:rsidR="00EE55BF">
        <w:rPr>
          <w:rFonts w:ascii="Century" w:hAnsi="Century"/>
          <w:b/>
        </w:rPr>
        <w:t>iete nueve dos dos cero cinco</w:t>
      </w:r>
      <w:r w:rsidRPr="00E1257C">
        <w:rPr>
          <w:rFonts w:ascii="Century" w:hAnsi="Century"/>
          <w:b/>
        </w:rPr>
        <w:t xml:space="preserve">) </w:t>
      </w:r>
      <w:r w:rsidR="00D61759">
        <w:rPr>
          <w:rFonts w:ascii="Century" w:hAnsi="Century"/>
        </w:rPr>
        <w:t>levanta</w:t>
      </w:r>
      <w:r w:rsidR="00E51F21">
        <w:rPr>
          <w:rFonts w:ascii="Century" w:hAnsi="Century"/>
        </w:rPr>
        <w:t>da</w:t>
      </w:r>
      <w:r w:rsidR="00D61759">
        <w:rPr>
          <w:rFonts w:ascii="Century" w:hAnsi="Century"/>
        </w:rPr>
        <w:t xml:space="preserve"> en fecha </w:t>
      </w:r>
      <w:r w:rsidR="00EE55BF">
        <w:rPr>
          <w:rFonts w:ascii="Century" w:hAnsi="Century"/>
        </w:rPr>
        <w:t>26 veintiséis de febrero del año 2018 dos mil dieciocho</w:t>
      </w:r>
      <w:r w:rsidRPr="00E1257C">
        <w:rPr>
          <w:rFonts w:ascii="Century" w:hAnsi="Century"/>
        </w:rPr>
        <w:t>, y como autoridades demandadas señala a la agente de tránsito, que elaboró el acta de infracción. ---------------</w:t>
      </w:r>
      <w:r w:rsidR="00D61759">
        <w:rPr>
          <w:rFonts w:ascii="Century" w:hAnsi="Century"/>
        </w:rPr>
        <w:t>------------------------</w:t>
      </w:r>
      <w:r w:rsidRPr="00E1257C">
        <w:rPr>
          <w:rFonts w:ascii="Century" w:hAnsi="Century"/>
        </w:rPr>
        <w:t>--------------------</w:t>
      </w:r>
      <w:r w:rsidR="002B2F1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93DEB3A"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E55BF">
        <w:rPr>
          <w:rFonts w:ascii="Century" w:hAnsi="Century"/>
        </w:rPr>
        <w:t>23 veintitrés de marzo 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1357B1F2" w14:textId="1D5B352E" w:rsidR="00EE55BF" w:rsidRDefault="00EE55BF" w:rsidP="00EE55BF">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w:t>
      </w:r>
      <w:r w:rsidR="00E51F21">
        <w:rPr>
          <w:rFonts w:ascii="Century" w:hAnsi="Century"/>
        </w:rPr>
        <w:t>procedimiento administrativo de ejecución</w:t>
      </w:r>
      <w:r>
        <w:rPr>
          <w:rFonts w:ascii="Century" w:hAnsi="Century"/>
        </w:rPr>
        <w:t xml:space="preserve">, hasta en tanto se dicte sentencia en la presente causa, o si en caso aquella ya hubiera </w:t>
      </w:r>
      <w:r>
        <w:rPr>
          <w:rFonts w:ascii="Century" w:hAnsi="Century"/>
        </w:rPr>
        <w:lastRenderedPageBreak/>
        <w:t>iniciado con el procedimiento de referencia, se abstenga de continuar el mismo. De igual manera se concede la suspensión para el efecto de que las Autoridades de Transito y Movilidad Municipal no impongan multas por la falta de la placa de circulación, siendo este el documento que se retuvo en garantía de pago. ---</w:t>
      </w:r>
    </w:p>
    <w:p w14:paraId="26525BB2" w14:textId="77777777" w:rsidR="00EE55BF" w:rsidRDefault="00EE55BF" w:rsidP="00EE55BF">
      <w:pPr>
        <w:spacing w:line="360" w:lineRule="auto"/>
        <w:ind w:firstLine="709"/>
        <w:jc w:val="both"/>
        <w:rPr>
          <w:rFonts w:ascii="Century" w:hAnsi="Century"/>
        </w:rPr>
      </w:pPr>
    </w:p>
    <w:p w14:paraId="42BC1C17" w14:textId="3F9EECE2"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EE55BF">
        <w:rPr>
          <w:rFonts w:ascii="Century" w:hAnsi="Century"/>
        </w:rPr>
        <w:t>17 diecisiete de abril del año 2018 dos mil dieciocho</w:t>
      </w:r>
      <w:r w:rsidR="00E5058C">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w:t>
      </w:r>
      <w:r w:rsidR="00E51F21">
        <w:rPr>
          <w:rFonts w:ascii="Century" w:hAnsi="Century"/>
        </w:rPr>
        <w:t>n</w:t>
      </w:r>
      <w:r w:rsidR="00D61759">
        <w:rPr>
          <w:rFonts w:ascii="Century" w:hAnsi="Century"/>
        </w:rPr>
        <w:t>al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B1767B4" w:rsidR="00E1257C" w:rsidRPr="00E1257C" w:rsidRDefault="00EE55BF"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Pr>
          <w:rFonts w:ascii="Century" w:hAnsi="Century"/>
        </w:rPr>
        <w:t xml:space="preserve">El día 29 veintinueve de mayo del año 2018 dos mil dieciocho, </w:t>
      </w:r>
      <w:r w:rsidR="00E1257C" w:rsidRPr="00E1257C">
        <w:rPr>
          <w:rFonts w:ascii="Century" w:hAnsi="Century"/>
        </w:rPr>
        <w:t>a las 1</w:t>
      </w:r>
      <w:r>
        <w:rPr>
          <w:rFonts w:ascii="Century" w:hAnsi="Century"/>
        </w:rPr>
        <w:t>2</w:t>
      </w:r>
      <w:r w:rsidR="00E1257C" w:rsidRPr="00E1257C">
        <w:rPr>
          <w:rFonts w:ascii="Century" w:hAnsi="Century"/>
        </w:rPr>
        <w:t xml:space="preserve">:00 </w:t>
      </w:r>
      <w:r w:rsidR="00E5058C">
        <w:rPr>
          <w:rFonts w:ascii="Century" w:hAnsi="Century"/>
        </w:rPr>
        <w:t>d</w:t>
      </w:r>
      <w:r>
        <w:rPr>
          <w:rFonts w:ascii="Century" w:hAnsi="Century"/>
        </w:rPr>
        <w:t>oce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p>
    <w:p w14:paraId="037E278C" w14:textId="32698403" w:rsidR="00E1257C" w:rsidRDefault="00E1257C" w:rsidP="00E1257C">
      <w:pPr>
        <w:spacing w:line="360" w:lineRule="auto"/>
        <w:ind w:firstLine="709"/>
        <w:jc w:val="both"/>
        <w:rPr>
          <w:rFonts w:ascii="Century" w:hAnsi="Century"/>
          <w:b/>
          <w:bCs/>
          <w:iCs/>
        </w:rPr>
      </w:pPr>
    </w:p>
    <w:p w14:paraId="14FA45BA" w14:textId="77777777" w:rsidR="00355F84" w:rsidRPr="00E1257C" w:rsidRDefault="00355F84"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3B20893" w14:textId="77777777" w:rsidR="00EE55BF" w:rsidRPr="007D0C4C" w:rsidRDefault="00EE55BF" w:rsidP="00EE55BF">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3246CEC" w14:textId="77777777" w:rsidR="00E5058C" w:rsidRPr="00EE55BF" w:rsidRDefault="00E5058C" w:rsidP="00E5058C">
      <w:pPr>
        <w:pStyle w:val="Textoindependiente"/>
        <w:spacing w:line="360" w:lineRule="auto"/>
        <w:rPr>
          <w:rFonts w:ascii="Century" w:hAnsi="Century" w:cs="Calibri"/>
          <w:b/>
          <w:bCs/>
          <w:lang w:val="es-ES"/>
        </w:rPr>
      </w:pPr>
    </w:p>
    <w:p w14:paraId="67212580" w14:textId="5FABC0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EE55BF">
        <w:rPr>
          <w:rFonts w:ascii="Century" w:hAnsi="Century"/>
          <w:lang w:val="es-MX"/>
        </w:rPr>
        <w:t xml:space="preserve">26 veintiséis de febrero </w:t>
      </w:r>
      <w:r w:rsidR="00674A67">
        <w:rPr>
          <w:rFonts w:ascii="Century" w:hAnsi="Century"/>
          <w:lang w:val="es-MX"/>
        </w:rPr>
        <w:t>del</w:t>
      </w:r>
      <w:r w:rsidRPr="00E1257C">
        <w:rPr>
          <w:rFonts w:ascii="Century" w:hAnsi="Century"/>
          <w:lang w:val="es-MX"/>
        </w:rPr>
        <w:t xml:space="preserve"> año 201</w:t>
      </w:r>
      <w:r w:rsidR="00EE55BF">
        <w:rPr>
          <w:rFonts w:ascii="Century" w:hAnsi="Century"/>
          <w:lang w:val="es-MX"/>
        </w:rPr>
        <w:t>8 dos mil dieciocho</w:t>
      </w:r>
      <w:r w:rsidRPr="00E1257C">
        <w:rPr>
          <w:rFonts w:ascii="Century" w:hAnsi="Century"/>
          <w:lang w:val="es-MX"/>
        </w:rPr>
        <w:t xml:space="preserve"> y la demanda fue presentada el </w:t>
      </w:r>
      <w:r w:rsidR="00EE55BF">
        <w:rPr>
          <w:rFonts w:ascii="Century" w:hAnsi="Century"/>
          <w:lang w:val="es-MX"/>
        </w:rPr>
        <w:t xml:space="preserve">20 veinte de marzo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EE55BF">
        <w:rPr>
          <w:rFonts w:ascii="Century" w:hAnsi="Century"/>
          <w:lang w:val="es-MX"/>
        </w:rPr>
        <w:t>------</w:t>
      </w:r>
      <w:r w:rsidRPr="00E1257C">
        <w:rPr>
          <w:rFonts w:ascii="Century" w:hAnsi="Century"/>
          <w:lang w:val="es-MX"/>
        </w:rPr>
        <w:t>--------------------------------</w:t>
      </w:r>
      <w:r w:rsidR="00BA3253">
        <w:rPr>
          <w:rFonts w:ascii="Century" w:hAnsi="Century"/>
          <w:lang w:val="es-MX"/>
        </w:rPr>
        <w:t>----------------</w:t>
      </w:r>
      <w:r w:rsidR="00EA167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74D01FE" w:rsidR="00E1257C" w:rsidRPr="00E1257C" w:rsidRDefault="00E1257C" w:rsidP="00B7426B">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B7426B" w:rsidRPr="00E1257C">
        <w:rPr>
          <w:b/>
        </w:rPr>
        <w:t>T</w:t>
      </w:r>
      <w:r w:rsidR="00B7426B">
        <w:rPr>
          <w:b/>
        </w:rPr>
        <w:t xml:space="preserve"> 5792205</w:t>
      </w:r>
      <w:r w:rsidR="00B7426B" w:rsidRPr="00E1257C">
        <w:rPr>
          <w:b/>
        </w:rPr>
        <w:t xml:space="preserve"> (Letra T cinco s</w:t>
      </w:r>
      <w:r w:rsidR="00B7426B">
        <w:rPr>
          <w:b/>
        </w:rPr>
        <w:t>iete nueve dos dos cero cinco</w:t>
      </w:r>
      <w:r w:rsidR="00B7426B" w:rsidRPr="00E1257C">
        <w:rPr>
          <w:b/>
        </w:rPr>
        <w:t xml:space="preserve">) </w:t>
      </w:r>
      <w:r w:rsidR="00B7426B">
        <w:t>levanta en fecha 26 veintiséis de febrero del año 2018 dos mil dieciocho</w:t>
      </w:r>
      <w:r w:rsidRPr="00E1257C">
        <w:t>; visible a foja 0</w:t>
      </w:r>
      <w:r w:rsidR="00B7426B">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B7426B">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5363F024"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D5A23">
        <w:rPr>
          <w:rFonts w:ascii="Century" w:hAnsi="Century"/>
        </w:rPr>
        <w:t xml:space="preserve">no señala causal de improcedencia, </w:t>
      </w:r>
      <w:r w:rsidRPr="00E1257C">
        <w:rPr>
          <w:rFonts w:ascii="Century" w:hAnsi="Century"/>
        </w:rPr>
        <w:t xml:space="preserve">y de oficio, quien resuelve, </w:t>
      </w:r>
      <w:r w:rsidR="00E51F21">
        <w:rPr>
          <w:rFonts w:ascii="Century" w:hAnsi="Century"/>
        </w:rPr>
        <w:t>determina</w:t>
      </w:r>
      <w:r w:rsidRPr="00E1257C">
        <w:rPr>
          <w:rFonts w:ascii="Century" w:hAnsi="Century"/>
        </w:rPr>
        <w:t xml:space="preserve"> que no se actualiza ninguna de las previstas en el citado artículo 261, por lo que es procedente el estudio de los conceptos de impugnación esgrimidos en la demanda</w:t>
      </w:r>
      <w:r w:rsidR="00E51F21">
        <w:rPr>
          <w:rFonts w:ascii="Century" w:hAnsi="Century"/>
        </w:rPr>
        <w:t>; no sin antes fijar el o los puntos controvertidos dentro de la presente causa administrativa</w:t>
      </w:r>
      <w:r w:rsidRPr="00E1257C">
        <w:rPr>
          <w:rFonts w:ascii="Century" w:hAnsi="Century"/>
        </w:rPr>
        <w:t xml:space="preserve">. </w:t>
      </w:r>
      <w:r w:rsidR="00E51F21">
        <w:rPr>
          <w:rFonts w:ascii="Century" w:hAnsi="Century"/>
        </w:rPr>
        <w:t>-----------------------------------------------------------------------</w:t>
      </w:r>
      <w:r w:rsidRPr="00E1257C">
        <w:rPr>
          <w:rFonts w:ascii="Century" w:hAnsi="Century"/>
        </w:rPr>
        <w:t>----</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70C848C2"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4E2F6B">
        <w:rPr>
          <w:rFonts w:ascii="Century" w:hAnsi="Century"/>
        </w:rPr>
        <w:t>en fecha</w:t>
      </w:r>
      <w:r w:rsidR="007A6E2D">
        <w:rPr>
          <w:rFonts w:ascii="Century" w:hAnsi="Century"/>
        </w:rPr>
        <w:t xml:space="preserve"> 26 veintiséis de febrero del año 2018 dos mil dieciocho, </w:t>
      </w:r>
      <w:r w:rsidR="00631FC3">
        <w:rPr>
          <w:rFonts w:ascii="Century" w:hAnsi="Century"/>
        </w:rPr>
        <w:t>l</w:t>
      </w:r>
      <w:r w:rsidR="007A6E2D">
        <w:rPr>
          <w:rFonts w:ascii="Century" w:hAnsi="Century"/>
        </w:rPr>
        <w:t>a</w:t>
      </w:r>
      <w:r w:rsidR="00631FC3">
        <w:rPr>
          <w:rFonts w:ascii="Century" w:hAnsi="Century"/>
        </w:rPr>
        <w:t xml:space="preserve"> agente de tránsito demandad</w:t>
      </w:r>
      <w:r w:rsidR="007A6E2D">
        <w:rPr>
          <w:rFonts w:ascii="Century" w:hAnsi="Century"/>
        </w:rPr>
        <w:t>a</w:t>
      </w:r>
      <w:r w:rsidR="00631FC3">
        <w:rPr>
          <w:rFonts w:ascii="Century" w:hAnsi="Century"/>
        </w:rPr>
        <w:t>, l</w:t>
      </w:r>
      <w:r w:rsidRPr="00E1257C">
        <w:rPr>
          <w:rFonts w:ascii="Century" w:hAnsi="Century"/>
        </w:rPr>
        <w:t xml:space="preserve">evantó </w:t>
      </w:r>
      <w:r w:rsidR="004E2F6B">
        <w:rPr>
          <w:rFonts w:ascii="Century" w:hAnsi="Century"/>
        </w:rPr>
        <w:t xml:space="preserve">el acta de infracción número </w:t>
      </w:r>
      <w:r w:rsidR="007A6E2D" w:rsidRPr="00E1257C">
        <w:rPr>
          <w:rFonts w:ascii="Century" w:hAnsi="Century"/>
          <w:b/>
        </w:rPr>
        <w:t>T</w:t>
      </w:r>
      <w:r w:rsidR="007A6E2D">
        <w:rPr>
          <w:rFonts w:ascii="Century" w:hAnsi="Century"/>
          <w:b/>
        </w:rPr>
        <w:t xml:space="preserve"> 5792205</w:t>
      </w:r>
      <w:r w:rsidR="007A6E2D" w:rsidRPr="00E1257C">
        <w:rPr>
          <w:rFonts w:ascii="Century" w:hAnsi="Century"/>
          <w:b/>
        </w:rPr>
        <w:t xml:space="preserve"> (Letra T cinco s</w:t>
      </w:r>
      <w:r w:rsidR="007A6E2D">
        <w:rPr>
          <w:rFonts w:ascii="Century" w:hAnsi="Century"/>
          <w:b/>
        </w:rPr>
        <w:t>iete nueve dos dos cero cinco</w:t>
      </w:r>
      <w:r w:rsidR="007A6E2D" w:rsidRPr="00E1257C">
        <w:rPr>
          <w:rFonts w:ascii="Century" w:hAnsi="Century"/>
          <w:b/>
        </w:rPr>
        <w:t>)</w:t>
      </w:r>
      <w:r w:rsidR="004E2F6B">
        <w:rPr>
          <w:rFonts w:ascii="Century" w:hAnsi="Century"/>
        </w:rPr>
        <w:t xml:space="preserve">, la cual </w:t>
      </w:r>
      <w:r w:rsidR="007A6E2D">
        <w:rPr>
          <w:rFonts w:ascii="Century" w:hAnsi="Century"/>
        </w:rPr>
        <w:t xml:space="preserve">el actor </w:t>
      </w:r>
      <w:r w:rsidR="004E2F6B">
        <w:rPr>
          <w:rFonts w:ascii="Century" w:hAnsi="Century"/>
        </w:rPr>
        <w:t>la considera ilegal, por lo que acude a demandar su nulidad. ---------------</w:t>
      </w:r>
      <w:r w:rsidR="007A6E2D">
        <w:rPr>
          <w:rFonts w:ascii="Century" w:hAnsi="Century"/>
        </w:rPr>
        <w:t>----------------------------</w:t>
      </w:r>
      <w:r w:rsidR="004E2F6B">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10C4F333" w:rsidR="00E1257C" w:rsidRPr="00E1257C" w:rsidRDefault="00E1257C" w:rsidP="007A6E2D">
      <w:pPr>
        <w:pStyle w:val="RESOLUCIONES"/>
      </w:pPr>
      <w:r w:rsidRPr="00E1257C">
        <w:t xml:space="preserve">Así las cosas, la “litis” planteada se hace consistir en determinar la legalidad o ilegalidad del acta de infracción con número </w:t>
      </w:r>
      <w:r w:rsidR="007A6E2D" w:rsidRPr="00E1257C">
        <w:rPr>
          <w:b/>
        </w:rPr>
        <w:t>T</w:t>
      </w:r>
      <w:r w:rsidR="007A6E2D">
        <w:rPr>
          <w:b/>
        </w:rPr>
        <w:t xml:space="preserve"> 5792205</w:t>
      </w:r>
      <w:r w:rsidR="007A6E2D" w:rsidRPr="00E1257C">
        <w:rPr>
          <w:b/>
        </w:rPr>
        <w:t xml:space="preserve"> (Letra T cinco s</w:t>
      </w:r>
      <w:r w:rsidR="007A6E2D">
        <w:rPr>
          <w:b/>
        </w:rPr>
        <w:t>iete nueve dos dos cero cinco</w:t>
      </w:r>
      <w:r w:rsidR="007A6E2D" w:rsidRPr="00E1257C">
        <w:rPr>
          <w:b/>
        </w:rPr>
        <w:t xml:space="preserve">) </w:t>
      </w:r>
      <w:r w:rsidR="007A6E2D">
        <w:t>levanta en fecha 26 veintiséis de febrero del año 2018 dos mil dieciocho</w:t>
      </w:r>
      <w:r w:rsidR="00681A81">
        <w:t>. -----------------------</w:t>
      </w:r>
      <w:r w:rsidRPr="00E1257C">
        <w:t>---------------------------</w:t>
      </w:r>
      <w:r w:rsidR="007A6E2D">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355F84" w:rsidRDefault="00E1257C" w:rsidP="00E1257C">
      <w:pPr>
        <w:spacing w:line="360" w:lineRule="auto"/>
        <w:ind w:firstLine="709"/>
        <w:jc w:val="both"/>
        <w:rPr>
          <w:rFonts w:ascii="Century" w:hAnsi="Century"/>
          <w:bCs/>
          <w:i/>
          <w:iCs/>
        </w:rPr>
      </w:pPr>
    </w:p>
    <w:p w14:paraId="5516B9A9" w14:textId="77777777" w:rsidR="00E1257C" w:rsidRPr="00355F84" w:rsidRDefault="00E1257C" w:rsidP="008D515E">
      <w:pPr>
        <w:pStyle w:val="TESISYJURIS"/>
      </w:pPr>
      <w:r w:rsidRPr="00355F84">
        <w:rPr>
          <w:b/>
        </w:rPr>
        <w:t xml:space="preserve">“CONCEPTOS DE VIOLACIÓN. EL JUEZ NO ESTÁ OBLIGADO A TRANSCRIBIRLOS. </w:t>
      </w:r>
      <w:r w:rsidRPr="00355F84">
        <w:t xml:space="preserve">El hecho de que el Juez Federal no transcriba en su fallo los conceptos de violación expresados en la demanda, no implica que haya infringido disposiciones de la Ley de Amparo, a la cual sujeta su actuación, </w:t>
      </w:r>
      <w:r w:rsidRPr="00355F84">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355F84"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4751D4CD"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E51F21">
        <w:rPr>
          <w:rFonts w:ascii="Century" w:hAnsi="Century"/>
        </w:rPr>
        <w:t>e</w:t>
      </w:r>
      <w:r>
        <w:rPr>
          <w:rFonts w:ascii="Century" w:hAnsi="Century"/>
        </w:rPr>
        <w:t>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E51F21">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05664134" w:rsidR="00BA229A" w:rsidRDefault="00BA229A" w:rsidP="00BA229A">
      <w:pPr>
        <w:spacing w:line="360" w:lineRule="auto"/>
        <w:ind w:firstLine="709"/>
        <w:jc w:val="both"/>
        <w:rPr>
          <w:rFonts w:ascii="Century" w:hAnsi="Century"/>
        </w:rPr>
      </w:pPr>
      <w:r>
        <w:rPr>
          <w:rFonts w:ascii="Century" w:hAnsi="Century"/>
        </w:rPr>
        <w:t xml:space="preserve">La parte actora </w:t>
      </w:r>
      <w:r w:rsidR="00E51F21">
        <w:rPr>
          <w:rFonts w:ascii="Century" w:hAnsi="Century"/>
        </w:rPr>
        <w:t>argument</w:t>
      </w:r>
      <w:r>
        <w:rPr>
          <w:rFonts w:ascii="Century" w:hAnsi="Century"/>
        </w:rPr>
        <w:t>a lo siguiente:</w:t>
      </w:r>
      <w:r w:rsidR="00E51F21">
        <w:rPr>
          <w:rFonts w:ascii="Century" w:hAnsi="Century"/>
        </w:rPr>
        <w:t xml:space="preserve"> ------------------------------------------</w:t>
      </w:r>
    </w:p>
    <w:p w14:paraId="2E02C670" w14:textId="77777777" w:rsidR="007A6E2D" w:rsidRDefault="00BA229A" w:rsidP="00555FD9">
      <w:pPr>
        <w:pStyle w:val="Prrafodelista"/>
        <w:numPr>
          <w:ilvl w:val="0"/>
          <w:numId w:val="30"/>
        </w:numPr>
        <w:spacing w:line="360" w:lineRule="auto"/>
        <w:jc w:val="both"/>
        <w:rPr>
          <w:rFonts w:ascii="Century" w:hAnsi="Century"/>
          <w:i/>
          <w:sz w:val="20"/>
        </w:rPr>
      </w:pPr>
      <w:r w:rsidRPr="00555FD9">
        <w:rPr>
          <w:rFonts w:ascii="Century" w:hAnsi="Century"/>
          <w:i/>
          <w:sz w:val="20"/>
        </w:rPr>
        <w:t xml:space="preserve">[…] </w:t>
      </w:r>
      <w:r w:rsidR="00CA26D6" w:rsidRPr="00555FD9">
        <w:rPr>
          <w:rFonts w:ascii="Century" w:hAnsi="Century"/>
          <w:i/>
          <w:sz w:val="20"/>
        </w:rPr>
        <w:t>En cuanto al primer motivo de infracción que aduce la demandada, respecto del cual to</w:t>
      </w:r>
      <w:r w:rsidR="007A6E2D">
        <w:rPr>
          <w:rFonts w:ascii="Century" w:hAnsi="Century"/>
          <w:i/>
          <w:sz w:val="20"/>
        </w:rPr>
        <w:t>mo como fundamento el artículo 30</w:t>
      </w:r>
      <w:r w:rsidR="00CA26D6" w:rsidRPr="00555FD9">
        <w:rPr>
          <w:rFonts w:ascii="Century" w:hAnsi="Century"/>
          <w:i/>
          <w:sz w:val="20"/>
        </w:rPr>
        <w:t xml:space="preserve"> fracción </w:t>
      </w:r>
      <w:r w:rsidR="007A6E2D">
        <w:rPr>
          <w:rFonts w:ascii="Century" w:hAnsi="Century"/>
          <w:i/>
          <w:sz w:val="20"/>
        </w:rPr>
        <w:t>VI</w:t>
      </w:r>
      <w:r w:rsidR="00CA26D6" w:rsidRPr="00555FD9">
        <w:rPr>
          <w:rFonts w:ascii="Century" w:hAnsi="Century"/>
          <w:i/>
          <w:sz w:val="20"/>
        </w:rPr>
        <w:t>I,</w:t>
      </w:r>
      <w:r w:rsidR="007A6E2D">
        <w:rPr>
          <w:rFonts w:ascii="Century" w:hAnsi="Century"/>
          <w:i/>
          <w:sz w:val="20"/>
        </w:rPr>
        <w:t xml:space="preserve"> inciso (a)</w:t>
      </w:r>
      <w:r w:rsidR="00CA26D6" w:rsidRPr="00555FD9">
        <w:rPr>
          <w:rFonts w:ascii="Century" w:hAnsi="Century"/>
          <w:i/>
          <w:sz w:val="20"/>
        </w:rPr>
        <w:t xml:space="preserve"> […]</w:t>
      </w:r>
    </w:p>
    <w:p w14:paraId="06A8F2DB" w14:textId="77777777" w:rsidR="007A6E2D" w:rsidRDefault="007A6E2D" w:rsidP="006654A8">
      <w:pPr>
        <w:pStyle w:val="Prrafodelista"/>
        <w:spacing w:line="360" w:lineRule="auto"/>
        <w:ind w:left="1069"/>
        <w:jc w:val="both"/>
        <w:rPr>
          <w:rFonts w:ascii="Century" w:hAnsi="Century"/>
          <w:i/>
          <w:sz w:val="20"/>
        </w:rPr>
      </w:pPr>
      <w:r w:rsidRPr="007A6E2D">
        <w:rPr>
          <w:rFonts w:ascii="Century" w:hAnsi="Century"/>
          <w:i/>
          <w:sz w:val="20"/>
        </w:rPr>
        <w:t xml:space="preserve">Con relación al MOTIVOS DE LA INFRACCIÓN, la ahora demandada establece en el Acta de Infracción impugnada lo siguiente […] </w:t>
      </w:r>
      <w:r w:rsidR="00CA26D6" w:rsidRPr="007A6E2D">
        <w:rPr>
          <w:rFonts w:ascii="Century" w:hAnsi="Century"/>
          <w:i/>
          <w:sz w:val="20"/>
        </w:rPr>
        <w:t>s</w:t>
      </w:r>
      <w:r w:rsidR="00BA229A" w:rsidRPr="007A6E2D">
        <w:rPr>
          <w:rFonts w:ascii="Century" w:hAnsi="Century"/>
          <w:i/>
          <w:sz w:val="20"/>
        </w:rPr>
        <w:t>iendo claro que la aseveración anterior es bastante escueta e insuficiente, careciendo a todas luces de coherencia, congruencia pues la demandada no es precisa</w:t>
      </w:r>
      <w:r>
        <w:rPr>
          <w:rFonts w:ascii="Century" w:hAnsi="Century"/>
          <w:i/>
          <w:sz w:val="20"/>
        </w:rPr>
        <w:t>, mucho menos</w:t>
      </w:r>
      <w:r w:rsidR="00BA229A" w:rsidRPr="007A6E2D">
        <w:rPr>
          <w:rFonts w:ascii="Century" w:hAnsi="Century"/>
          <w:i/>
          <w:sz w:val="20"/>
        </w:rPr>
        <w:t xml:space="preserve"> ex</w:t>
      </w:r>
      <w:r>
        <w:rPr>
          <w:rFonts w:ascii="Century" w:hAnsi="Century"/>
          <w:i/>
          <w:sz w:val="20"/>
        </w:rPr>
        <w:t xml:space="preserve">haustiva, respecto a su afirmación </w:t>
      </w:r>
      <w:r w:rsidRPr="00555FD9">
        <w:rPr>
          <w:rFonts w:ascii="Century" w:hAnsi="Century"/>
          <w:i/>
          <w:sz w:val="20"/>
        </w:rPr>
        <w:t>[…]</w:t>
      </w:r>
    </w:p>
    <w:p w14:paraId="2F3CC44B" w14:textId="5F094561" w:rsidR="006654A8" w:rsidRDefault="007A6E2D" w:rsidP="006654A8">
      <w:pPr>
        <w:pStyle w:val="Prrafodelista"/>
        <w:spacing w:line="360" w:lineRule="auto"/>
        <w:ind w:left="1069"/>
        <w:jc w:val="both"/>
        <w:rPr>
          <w:rFonts w:ascii="Century" w:hAnsi="Century"/>
          <w:i/>
          <w:sz w:val="20"/>
        </w:rPr>
      </w:pPr>
      <w:r w:rsidRPr="00555FD9">
        <w:rPr>
          <w:rFonts w:ascii="Century" w:hAnsi="Century"/>
          <w:i/>
          <w:sz w:val="20"/>
        </w:rPr>
        <w:t>[…]</w:t>
      </w:r>
      <w:r>
        <w:rPr>
          <w:rFonts w:ascii="Century" w:hAnsi="Century"/>
          <w:i/>
          <w:sz w:val="20"/>
        </w:rPr>
        <w:t xml:space="preserve"> no expresa las circunstancias especiales, razones particulares </w:t>
      </w:r>
      <w:r w:rsidR="006654A8">
        <w:rPr>
          <w:rFonts w:ascii="Century" w:hAnsi="Century"/>
          <w:i/>
          <w:sz w:val="20"/>
        </w:rPr>
        <w:t xml:space="preserve">o causas inmediatas que haya tenido en consideración para la emisión del acto; y en consecuencia, no existe adecuación entre el motivo aducido y la norma aplicable </w:t>
      </w:r>
      <w:r w:rsidR="006654A8" w:rsidRPr="00555FD9">
        <w:rPr>
          <w:rFonts w:ascii="Century" w:hAnsi="Century"/>
          <w:i/>
          <w:sz w:val="20"/>
        </w:rPr>
        <w:t>[…]</w:t>
      </w:r>
    </w:p>
    <w:p w14:paraId="542CDD91" w14:textId="274F1C2E" w:rsidR="006654A8" w:rsidRDefault="006654A8" w:rsidP="006654A8">
      <w:pPr>
        <w:pStyle w:val="Prrafodelista"/>
        <w:numPr>
          <w:ilvl w:val="0"/>
          <w:numId w:val="30"/>
        </w:numPr>
        <w:spacing w:line="360" w:lineRule="auto"/>
        <w:jc w:val="both"/>
        <w:rPr>
          <w:rFonts w:ascii="Century" w:hAnsi="Century"/>
          <w:i/>
          <w:sz w:val="20"/>
        </w:rPr>
      </w:pPr>
      <w:r>
        <w:rPr>
          <w:rFonts w:ascii="Century" w:hAnsi="Century"/>
          <w:i/>
          <w:sz w:val="20"/>
        </w:rPr>
        <w:t xml:space="preserve">Ahora bien, en cuanto al segundo motivo de infracción </w:t>
      </w:r>
      <w:r w:rsidRPr="00555FD9">
        <w:rPr>
          <w:rFonts w:ascii="Century" w:hAnsi="Century"/>
          <w:i/>
          <w:sz w:val="20"/>
        </w:rPr>
        <w:t>[…]</w:t>
      </w:r>
    </w:p>
    <w:p w14:paraId="3D093C02" w14:textId="67ECC5D0" w:rsidR="006654A8" w:rsidRDefault="006654A8" w:rsidP="006654A8">
      <w:pPr>
        <w:pStyle w:val="Prrafodelista"/>
        <w:spacing w:line="360" w:lineRule="auto"/>
        <w:ind w:left="1069"/>
        <w:jc w:val="both"/>
        <w:rPr>
          <w:rFonts w:ascii="Century" w:hAnsi="Century"/>
          <w:i/>
          <w:sz w:val="20"/>
        </w:rPr>
      </w:pPr>
      <w:r>
        <w:rPr>
          <w:rFonts w:ascii="Century" w:hAnsi="Century"/>
          <w:i/>
          <w:sz w:val="20"/>
        </w:rPr>
        <w:t xml:space="preserve">En los MOTIVOS DE LA INFRACCIÓN la ahora demandad establece en el Acta de Infracción impugnada lo siguiente: </w:t>
      </w:r>
      <w:r w:rsidRPr="00555FD9">
        <w:rPr>
          <w:rFonts w:ascii="Century" w:hAnsi="Century"/>
          <w:i/>
          <w:sz w:val="20"/>
        </w:rPr>
        <w:t>[…]</w:t>
      </w:r>
    </w:p>
    <w:p w14:paraId="7BF53C3A" w14:textId="489F9C39" w:rsidR="006654A8" w:rsidRDefault="006654A8" w:rsidP="006654A8">
      <w:pPr>
        <w:pStyle w:val="Prrafodelista"/>
        <w:numPr>
          <w:ilvl w:val="0"/>
          <w:numId w:val="30"/>
        </w:numPr>
        <w:spacing w:line="360" w:lineRule="auto"/>
        <w:jc w:val="both"/>
        <w:rPr>
          <w:rFonts w:ascii="Century" w:hAnsi="Century"/>
          <w:i/>
          <w:sz w:val="20"/>
        </w:rPr>
      </w:pPr>
      <w:r>
        <w:rPr>
          <w:rFonts w:ascii="Century" w:hAnsi="Century"/>
          <w:i/>
          <w:sz w:val="20"/>
        </w:rPr>
        <w:t xml:space="preserve">Lo anterior, hace que el acta de infracción impugnada carezca de la debida motivación, ya que la autoridad no hace una explicación precisa y concreta de los hechos, ni tampoco precisa las circunstancias especiales, razones particulares causas inmediatas que haya tenido el demandado en consideración para la emisión del acto </w:t>
      </w:r>
      <w:r w:rsidRPr="00555FD9">
        <w:rPr>
          <w:rFonts w:ascii="Century" w:hAnsi="Century"/>
          <w:i/>
          <w:sz w:val="20"/>
        </w:rPr>
        <w:t>[…]</w:t>
      </w:r>
    </w:p>
    <w:p w14:paraId="016DBC9E" w14:textId="128D2B21" w:rsidR="006654A8" w:rsidRDefault="006654A8" w:rsidP="006654A8">
      <w:pPr>
        <w:pStyle w:val="Prrafodelista"/>
        <w:spacing w:line="360" w:lineRule="auto"/>
        <w:ind w:left="1069"/>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32F1E7E9" w14:textId="3A6F9842" w:rsidR="005C5FB2" w:rsidRDefault="00BA229A" w:rsidP="00BA229A">
      <w:pPr>
        <w:spacing w:line="360" w:lineRule="auto"/>
        <w:ind w:firstLine="709"/>
        <w:jc w:val="both"/>
        <w:rPr>
          <w:rFonts w:ascii="Century" w:hAnsi="Century"/>
        </w:rPr>
      </w:pPr>
      <w:r>
        <w:rPr>
          <w:rFonts w:ascii="Century" w:hAnsi="Century"/>
        </w:rPr>
        <w:t>Por su parte</w:t>
      </w:r>
      <w:r w:rsidR="00E51F21">
        <w:rPr>
          <w:rFonts w:ascii="Century" w:hAnsi="Century"/>
        </w:rPr>
        <w:t>,</w:t>
      </w:r>
      <w:r>
        <w:rPr>
          <w:rFonts w:ascii="Century" w:hAnsi="Century"/>
        </w:rPr>
        <w:t xml:space="preserve"> la autoridad demanda argumenta que dichos agravios deben ser declarados infundados, </w:t>
      </w:r>
      <w:r w:rsidR="005C5FB2">
        <w:rPr>
          <w:rFonts w:ascii="Century" w:hAnsi="Century"/>
        </w:rPr>
        <w:t xml:space="preserve">inoperantes e insuficientes, en virtud de que, </w:t>
      </w:r>
      <w:r w:rsidR="005C5FB2">
        <w:rPr>
          <w:rFonts w:ascii="Century" w:hAnsi="Century"/>
        </w:rPr>
        <w:lastRenderedPageBreak/>
        <w:t>no precisa el actor de manera concreta como se violentan cada uno de los artículos que cita en su escrito de demanda, aunado a ello que no manifiesta en que aspecto particular se encontraba el acto impugnado indebidamente fundado y motivado</w:t>
      </w:r>
      <w:r w:rsidR="00AC4985">
        <w:rPr>
          <w:rFonts w:ascii="Century" w:hAnsi="Century"/>
        </w:rPr>
        <w:t xml:space="preserve"> y que en el acta de infracción impugnada se contienen los elementos de validez del acto administrativo, así como las circunstancias de tiempo, modo y lugar</w:t>
      </w:r>
      <w:r w:rsidR="005C5FB2">
        <w:rPr>
          <w:rFonts w:ascii="Century" w:hAnsi="Century"/>
        </w:rPr>
        <w:t>. ----------------------------------------------</w:t>
      </w:r>
      <w:r w:rsidR="00AC4985">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00B621D2"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E51F21">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D578A3F" w:rsidR="00E1257C" w:rsidRPr="00E1257C" w:rsidRDefault="00E1257C" w:rsidP="00355F84">
      <w:pPr>
        <w:pStyle w:val="SENTENCIAS"/>
      </w:pPr>
      <w:r w:rsidRPr="00E1257C">
        <w:t xml:space="preserve">Asimismo, es importante </w:t>
      </w:r>
      <w:r w:rsidR="00E51F21">
        <w:t>conceptualizar</w:t>
      </w:r>
      <w:r w:rsidRPr="00E1257C">
        <w:t xml:space="preserve"> que por fundar el acto administrativo, se entiende </w:t>
      </w:r>
      <w:r w:rsidR="00E51F21">
        <w:t>por precisar</w:t>
      </w:r>
      <w:r w:rsidRPr="00E1257C">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 </w:t>
      </w:r>
    </w:p>
    <w:p w14:paraId="431E4181" w14:textId="77777777" w:rsidR="00E1257C" w:rsidRPr="00E1257C" w:rsidRDefault="00E1257C" w:rsidP="00E1257C">
      <w:pPr>
        <w:spacing w:line="360" w:lineRule="auto"/>
        <w:ind w:firstLine="709"/>
        <w:jc w:val="both"/>
        <w:rPr>
          <w:rFonts w:ascii="Century" w:hAnsi="Century"/>
        </w:rPr>
      </w:pPr>
    </w:p>
    <w:p w14:paraId="77FFB7E3" w14:textId="015505E1" w:rsidR="005C5FB2" w:rsidRPr="00E24788" w:rsidRDefault="00E1257C" w:rsidP="00E24788">
      <w:pPr>
        <w:pStyle w:val="SENTENCIAS"/>
        <w:rPr>
          <w:bCs/>
          <w:i/>
        </w:rPr>
      </w:pPr>
      <w:r w:rsidRPr="00E1257C">
        <w:rPr>
          <w:bCs/>
        </w:rPr>
        <w:t xml:space="preserve">Bajo ese contexto, existe una indebida fundamentación del acto impugnado, ya que </w:t>
      </w:r>
      <w:r w:rsidR="002001C8">
        <w:rPr>
          <w:bCs/>
        </w:rPr>
        <w:t>la autoridad demandada omite señala</w:t>
      </w:r>
      <w:r w:rsidR="00E51F21">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w:t>
      </w:r>
      <w:r w:rsidR="0015595F">
        <w:rPr>
          <w:bCs/>
        </w:rPr>
        <w:lastRenderedPageBreak/>
        <w:t xml:space="preserve">en ella se asentó </w:t>
      </w:r>
      <w:r w:rsidR="005C5FB2">
        <w:rPr>
          <w:bCs/>
        </w:rPr>
        <w:t>como</w:t>
      </w:r>
      <w:r w:rsidR="00D22D4B">
        <w:rPr>
          <w:bCs/>
        </w:rPr>
        <w:t xml:space="preserve"> la</w:t>
      </w:r>
      <w:r w:rsidR="005C5FB2">
        <w:rPr>
          <w:bCs/>
        </w:rPr>
        <w:t xml:space="preserve"> primer</w:t>
      </w:r>
      <w:r w:rsidR="00D22D4B">
        <w:rPr>
          <w:bCs/>
        </w:rPr>
        <w:t>a de las</w:t>
      </w:r>
      <w:r w:rsidR="005C5FB2">
        <w:rPr>
          <w:bCs/>
        </w:rPr>
        <w:t xml:space="preserve"> conducta</w:t>
      </w:r>
      <w:r w:rsidR="00D22D4B">
        <w:rPr>
          <w:bCs/>
        </w:rPr>
        <w:t>s</w:t>
      </w:r>
      <w:r w:rsidR="005C5FB2">
        <w:rPr>
          <w:bCs/>
        </w:rPr>
        <w:t xml:space="preserve"> reprochada</w:t>
      </w:r>
      <w:r w:rsidR="00D22D4B">
        <w:rPr>
          <w:bCs/>
        </w:rPr>
        <w:t>s:</w:t>
      </w:r>
      <w:r w:rsidR="005C5FB2">
        <w:rPr>
          <w:bCs/>
        </w:rPr>
        <w:t xml:space="preserve"> </w:t>
      </w:r>
      <w:r w:rsidR="005C5FB2">
        <w:rPr>
          <w:bCs/>
          <w:i/>
        </w:rPr>
        <w:t>“</w:t>
      </w:r>
      <w:r w:rsidR="00E24788">
        <w:rPr>
          <w:bCs/>
          <w:i/>
        </w:rPr>
        <w:t xml:space="preserve">Para la zona centro las maniobras de carga y descarga se autorizan de 15 a 17 hrs”, </w:t>
      </w:r>
      <w:r w:rsidR="005C5FB2" w:rsidRPr="005C5FB2">
        <w:rPr>
          <w:bCs/>
        </w:rPr>
        <w:t xml:space="preserve">y como </w:t>
      </w:r>
      <w:r w:rsidR="00E24788">
        <w:rPr>
          <w:bCs/>
        </w:rPr>
        <w:t>fundamento el artículo 30,</w:t>
      </w:r>
      <w:r w:rsidR="005C5FB2" w:rsidRPr="005C5FB2">
        <w:rPr>
          <w:bCs/>
        </w:rPr>
        <w:t xml:space="preserve"> fracción </w:t>
      </w:r>
      <w:r w:rsidR="00E24788">
        <w:rPr>
          <w:bCs/>
        </w:rPr>
        <w:t>VI</w:t>
      </w:r>
      <w:r w:rsidR="005C5FB2" w:rsidRPr="005C5FB2">
        <w:rPr>
          <w:bCs/>
        </w:rPr>
        <w:t>I</w:t>
      </w:r>
      <w:r w:rsidR="00E24788">
        <w:rPr>
          <w:bCs/>
        </w:rPr>
        <w:t>, inciso a),</w:t>
      </w:r>
      <w:r w:rsidR="005C5FB2" w:rsidRPr="005C5FB2">
        <w:rPr>
          <w:bCs/>
        </w:rPr>
        <w:t xml:space="preserve"> del Reglamento de Tránsito Municipal de León, Guanajuato</w:t>
      </w:r>
      <w:r w:rsidR="007D6F5B">
        <w:rPr>
          <w:bCs/>
        </w:rPr>
        <w:t xml:space="preserve">, que para una mejor referencia se transcribe a continuación: </w:t>
      </w:r>
      <w:r w:rsidR="00D22D4B">
        <w:rPr>
          <w:bCs/>
        </w:rPr>
        <w:t>---</w:t>
      </w:r>
      <w:r w:rsidR="00E24788">
        <w:rPr>
          <w:bCs/>
        </w:rPr>
        <w:t>------------------------------------------------------------------------------</w:t>
      </w:r>
      <w:r w:rsidR="00D22D4B">
        <w:rPr>
          <w:bCs/>
        </w:rPr>
        <w:t>---</w:t>
      </w:r>
    </w:p>
    <w:p w14:paraId="7CA7C0FE" w14:textId="6ADEDC61" w:rsidR="005C5FB2" w:rsidRDefault="005C5FB2" w:rsidP="00881A7B">
      <w:pPr>
        <w:pStyle w:val="SENTENCIAS"/>
        <w:rPr>
          <w:bCs/>
        </w:rPr>
      </w:pPr>
    </w:p>
    <w:p w14:paraId="697B147C" w14:textId="77777777" w:rsidR="00E24788" w:rsidRPr="00355F84" w:rsidRDefault="00E24788" w:rsidP="00E24788">
      <w:pPr>
        <w:pStyle w:val="TESISYJURIS"/>
      </w:pPr>
      <w:r w:rsidRPr="00355F84">
        <w:rPr>
          <w:b/>
        </w:rPr>
        <w:t xml:space="preserve">Artículo 30.- </w:t>
      </w:r>
      <w:r w:rsidRPr="00355F84">
        <w:t>Los conductores de vehículos de transporte de carga deben:</w:t>
      </w:r>
    </w:p>
    <w:p w14:paraId="31CDB6C9" w14:textId="77777777" w:rsidR="00E24788" w:rsidRPr="00355F84" w:rsidRDefault="00E24788" w:rsidP="00E24788">
      <w:pPr>
        <w:pStyle w:val="TESISYJURIS"/>
      </w:pPr>
      <w:r w:rsidRPr="00355F84">
        <w:tab/>
      </w:r>
    </w:p>
    <w:p w14:paraId="3BE9F96A" w14:textId="4E93ABC7" w:rsidR="00E24788" w:rsidRPr="00355F84" w:rsidRDefault="00E24788" w:rsidP="0007125F">
      <w:pPr>
        <w:pStyle w:val="TESISYJURIS"/>
        <w:numPr>
          <w:ilvl w:val="0"/>
          <w:numId w:val="33"/>
        </w:numPr>
      </w:pPr>
      <w:r w:rsidRPr="00355F84">
        <w:t>….;</w:t>
      </w:r>
    </w:p>
    <w:p w14:paraId="1A121A6C" w14:textId="5819EF06" w:rsidR="00E24788" w:rsidRPr="00355F84" w:rsidRDefault="0007125F" w:rsidP="0007125F">
      <w:pPr>
        <w:pStyle w:val="TESISYJURIS"/>
        <w:numPr>
          <w:ilvl w:val="0"/>
          <w:numId w:val="33"/>
        </w:numPr>
      </w:pPr>
      <w:r w:rsidRPr="00355F84">
        <w:t xml:space="preserve"> </w:t>
      </w:r>
      <w:r w:rsidR="00E24788" w:rsidRPr="00355F84">
        <w:t>….</w:t>
      </w:r>
    </w:p>
    <w:p w14:paraId="69C96772" w14:textId="549A7956" w:rsidR="00E24788" w:rsidRPr="00355F84" w:rsidRDefault="0007125F" w:rsidP="0007125F">
      <w:pPr>
        <w:pStyle w:val="TESISYJURIS"/>
        <w:numPr>
          <w:ilvl w:val="0"/>
          <w:numId w:val="33"/>
        </w:numPr>
      </w:pPr>
      <w:r w:rsidRPr="00355F84">
        <w:t xml:space="preserve"> </w:t>
      </w:r>
      <w:r w:rsidR="00E24788" w:rsidRPr="00355F84">
        <w:t>….</w:t>
      </w:r>
    </w:p>
    <w:p w14:paraId="7AC86E35" w14:textId="5B1BF3BA" w:rsidR="00E24788" w:rsidRPr="00355F84" w:rsidRDefault="00E24788" w:rsidP="0007125F">
      <w:pPr>
        <w:pStyle w:val="TESISYJURIS"/>
        <w:numPr>
          <w:ilvl w:val="0"/>
          <w:numId w:val="33"/>
        </w:numPr>
      </w:pPr>
      <w:r w:rsidRPr="00355F84">
        <w:t>….</w:t>
      </w:r>
    </w:p>
    <w:p w14:paraId="7638DC4A" w14:textId="52CA208A" w:rsidR="00E24788" w:rsidRPr="00355F84" w:rsidRDefault="0007125F" w:rsidP="0007125F">
      <w:pPr>
        <w:pStyle w:val="TESISYJURIS"/>
        <w:numPr>
          <w:ilvl w:val="0"/>
          <w:numId w:val="33"/>
        </w:numPr>
      </w:pPr>
      <w:r w:rsidRPr="00355F84">
        <w:t>….</w:t>
      </w:r>
      <w:r w:rsidR="00E24788" w:rsidRPr="00355F84">
        <w:t xml:space="preserve"> </w:t>
      </w:r>
    </w:p>
    <w:p w14:paraId="7E67F897" w14:textId="35D3B266" w:rsidR="00E24788" w:rsidRPr="00355F84" w:rsidRDefault="0007125F" w:rsidP="0007125F">
      <w:pPr>
        <w:pStyle w:val="TESISYJURIS"/>
        <w:numPr>
          <w:ilvl w:val="0"/>
          <w:numId w:val="33"/>
        </w:numPr>
      </w:pPr>
      <w:r w:rsidRPr="00355F84">
        <w:t>….</w:t>
      </w:r>
    </w:p>
    <w:p w14:paraId="75B8C6D7" w14:textId="27D7FD31" w:rsidR="00E24788" w:rsidRPr="00355F84" w:rsidRDefault="00E24788" w:rsidP="0007125F">
      <w:pPr>
        <w:pStyle w:val="TESISYJURIS"/>
        <w:numPr>
          <w:ilvl w:val="0"/>
          <w:numId w:val="33"/>
        </w:numPr>
      </w:pPr>
      <w:r w:rsidRPr="00355F84">
        <w:t>Realizar maniobras de carga y descarga de acuerdo a las siguientes disposiciones:</w:t>
      </w:r>
    </w:p>
    <w:p w14:paraId="24190FA1" w14:textId="77777777" w:rsidR="0007125F" w:rsidRPr="00355F84" w:rsidRDefault="0007125F" w:rsidP="0007125F">
      <w:pPr>
        <w:pStyle w:val="TESISYJURIS"/>
        <w:ind w:left="1429" w:firstLine="0"/>
      </w:pPr>
    </w:p>
    <w:p w14:paraId="4CB12E66" w14:textId="345E52B2" w:rsidR="00E24788" w:rsidRPr="00355F84" w:rsidRDefault="00E24788" w:rsidP="0007125F">
      <w:pPr>
        <w:pStyle w:val="TESISYJURIS"/>
        <w:numPr>
          <w:ilvl w:val="0"/>
          <w:numId w:val="32"/>
        </w:numPr>
      </w:pPr>
      <w:r w:rsidRPr="00355F84">
        <w:rPr>
          <w:lang w:val="es-ES_tradnl"/>
        </w:rPr>
        <w:t xml:space="preserve">Para la zona centro de la ciudad así como boulevares y avenidas de alta concentración vehicular se autorizará de las </w:t>
      </w:r>
      <w:smartTag w:uri="urn:schemas-microsoft-com:office:smarttags" w:element="date">
        <w:smartTagPr>
          <w:attr w:name="Year" w:val="2009"/>
          <w:attr w:name="Day" w:val="9"/>
          <w:attr w:name="Month" w:val="10"/>
          <w:attr w:name="ls" w:val="trans"/>
        </w:smartTagPr>
        <w:smartTag w:uri="urn:schemas-microsoft-com:office:smarttags" w:element="time">
          <w:smartTagPr>
            <w:attr w:name="Minute" w:val="00"/>
            <w:attr w:name="Hour" w:val="15"/>
          </w:smartTagPr>
          <w:r w:rsidRPr="00355F84">
            <w:rPr>
              <w:lang w:val="es-ES_tradnl"/>
            </w:rPr>
            <w:t>15:00</w:t>
          </w:r>
        </w:smartTag>
      </w:smartTag>
      <w:r w:rsidRPr="00355F84">
        <w:rPr>
          <w:lang w:val="es-ES_tradnl"/>
        </w:rPr>
        <w:t xml:space="preserve"> horas a las </w:t>
      </w:r>
      <w:smartTag w:uri="urn:schemas-microsoft-com:office:smarttags" w:element="date">
        <w:smartTagPr>
          <w:attr w:name="Year" w:val="2009"/>
          <w:attr w:name="Day" w:val="9"/>
          <w:attr w:name="Month" w:val="10"/>
          <w:attr w:name="ls" w:val="trans"/>
        </w:smartTagPr>
        <w:smartTag w:uri="urn:schemas-microsoft-com:office:smarttags" w:element="time">
          <w:smartTagPr>
            <w:attr w:name="Minute" w:val="00"/>
            <w:attr w:name="Hour" w:val="17"/>
          </w:smartTagPr>
          <w:r w:rsidRPr="00355F84">
            <w:rPr>
              <w:lang w:val="es-ES_tradnl"/>
            </w:rPr>
            <w:t>17:00</w:t>
          </w:r>
        </w:smartTag>
      </w:smartTag>
      <w:r w:rsidRPr="00355F84">
        <w:rPr>
          <w:lang w:val="es-ES_tradnl"/>
        </w:rPr>
        <w:t xml:space="preserve"> horas y de las </w:t>
      </w:r>
      <w:smartTag w:uri="urn:schemas-microsoft-com:office:smarttags" w:element="date">
        <w:smartTagPr>
          <w:attr w:name="Year" w:val="2009"/>
          <w:attr w:name="Day" w:val="9"/>
          <w:attr w:name="Month" w:val="10"/>
          <w:attr w:name="ls" w:val="trans"/>
        </w:smartTagPr>
        <w:smartTag w:uri="urn:schemas-microsoft-com:office:smarttags" w:element="time">
          <w:smartTagPr>
            <w:attr w:name="Minute" w:val="00"/>
            <w:attr w:name="Hour" w:val="22"/>
          </w:smartTagPr>
          <w:r w:rsidRPr="00355F84">
            <w:rPr>
              <w:lang w:val="es-ES_tradnl"/>
            </w:rPr>
            <w:t>22:00</w:t>
          </w:r>
        </w:smartTag>
      </w:smartTag>
      <w:r w:rsidRPr="00355F84">
        <w:rPr>
          <w:lang w:val="es-ES_tradnl"/>
        </w:rPr>
        <w:t xml:space="preserve"> a las </w:t>
      </w:r>
      <w:smartTag w:uri="urn:schemas-microsoft-com:office:smarttags" w:element="date">
        <w:smartTagPr>
          <w:attr w:name="Year" w:val="2009"/>
          <w:attr w:name="Day" w:val="9"/>
          <w:attr w:name="Month" w:val="10"/>
          <w:attr w:name="ls" w:val="trans"/>
        </w:smartTagPr>
        <w:smartTag w:uri="urn:schemas-microsoft-com:office:smarttags" w:element="time">
          <w:smartTagPr>
            <w:attr w:name="Minute" w:val="00"/>
            <w:attr w:name="Hour" w:val="6"/>
          </w:smartTagPr>
          <w:r w:rsidRPr="00355F84">
            <w:rPr>
              <w:lang w:val="es-ES_tradnl"/>
            </w:rPr>
            <w:t>6:00</w:t>
          </w:r>
        </w:smartTag>
      </w:smartTag>
      <w:r w:rsidRPr="00355F84">
        <w:rPr>
          <w:lang w:val="es-ES_tradnl"/>
        </w:rPr>
        <w:t xml:space="preserve"> horas, siempre y cuando no se afecte la circulación y en los espacios autorizados por la dirección</w:t>
      </w:r>
      <w:r w:rsidRPr="00355F84">
        <w:t>;</w:t>
      </w:r>
    </w:p>
    <w:p w14:paraId="5CB5E682" w14:textId="033949F9" w:rsidR="00E24788" w:rsidRPr="00355F84" w:rsidRDefault="0007125F" w:rsidP="000B6286">
      <w:pPr>
        <w:pStyle w:val="TESISYJURIS"/>
        <w:numPr>
          <w:ilvl w:val="0"/>
          <w:numId w:val="32"/>
        </w:numPr>
        <w:tabs>
          <w:tab w:val="left" w:pos="1418"/>
        </w:tabs>
        <w:spacing w:after="200"/>
      </w:pPr>
      <w:r w:rsidRPr="00355F84">
        <w:t>…..</w:t>
      </w:r>
    </w:p>
    <w:p w14:paraId="47D77766" w14:textId="37621208" w:rsidR="0007125F" w:rsidRDefault="0007125F" w:rsidP="0007125F">
      <w:pPr>
        <w:pStyle w:val="TESISYJURIS"/>
        <w:tabs>
          <w:tab w:val="left" w:pos="1418"/>
        </w:tabs>
        <w:spacing w:after="200"/>
      </w:pPr>
    </w:p>
    <w:p w14:paraId="485A9BD7" w14:textId="77777777" w:rsidR="00355F84" w:rsidRDefault="00355F84" w:rsidP="0007125F">
      <w:pPr>
        <w:pStyle w:val="TESISYJURIS"/>
        <w:tabs>
          <w:tab w:val="left" w:pos="1418"/>
        </w:tabs>
        <w:spacing w:after="200"/>
      </w:pPr>
    </w:p>
    <w:p w14:paraId="36FBC150" w14:textId="4A431A97" w:rsidR="000C1D90" w:rsidRPr="0031237E" w:rsidRDefault="00D22D4B" w:rsidP="000C1D90">
      <w:pPr>
        <w:pStyle w:val="SENTENCIAS"/>
      </w:pPr>
      <w:r>
        <w:t>De igual manera</w:t>
      </w:r>
      <w:r w:rsidR="00E51F21">
        <w:t>,</w:t>
      </w:r>
      <w:r>
        <w:t xml:space="preserve"> asentó </w:t>
      </w:r>
      <w:r w:rsidR="000C1D90">
        <w:t xml:space="preserve">como artículo infringido el 8 fracción XIII del mismo ordenamiento legal y como motivo de la infracción </w:t>
      </w:r>
      <w:r w:rsidR="00A559BC">
        <w:rPr>
          <w:i/>
        </w:rPr>
        <w:t>“Ofender, Insultar o denigrar a los agentes o personal de apoyo vial en el desempeño de sus labores</w:t>
      </w:r>
      <w:r w:rsidR="000C1D90" w:rsidRPr="000C1D90">
        <w:rPr>
          <w:i/>
        </w:rPr>
        <w:t>”</w:t>
      </w:r>
      <w:r w:rsidR="000C1D90">
        <w:t xml:space="preserve">, artículo que menciona lo siguiente: </w:t>
      </w:r>
      <w:r w:rsidR="009F74D0">
        <w:t>-----</w:t>
      </w:r>
      <w:r w:rsidR="00A559BC">
        <w:t>------------------------------------------</w:t>
      </w:r>
      <w:r w:rsidR="009F74D0">
        <w:t>-----------</w:t>
      </w:r>
    </w:p>
    <w:p w14:paraId="02B9530D" w14:textId="77777777" w:rsidR="005C5FB2" w:rsidRPr="005C5FB2" w:rsidRDefault="005C5FB2" w:rsidP="00881A7B">
      <w:pPr>
        <w:pStyle w:val="SENTENCIAS"/>
        <w:rPr>
          <w:bCs/>
        </w:rPr>
      </w:pPr>
    </w:p>
    <w:p w14:paraId="1B86A905" w14:textId="77777777" w:rsidR="000C1D90" w:rsidRPr="00355F84" w:rsidRDefault="000C1D90" w:rsidP="000C1D90">
      <w:pPr>
        <w:pStyle w:val="TESISYJURIS"/>
      </w:pPr>
      <w:r w:rsidRPr="00355F84">
        <w:rPr>
          <w:b/>
        </w:rPr>
        <w:t xml:space="preserve">Artículo 8.- </w:t>
      </w:r>
      <w:r w:rsidRPr="00355F84">
        <w:t>Se prohíbe a los conductores de vehículos:</w:t>
      </w:r>
    </w:p>
    <w:p w14:paraId="180EDB5E" w14:textId="77777777" w:rsidR="000C1D90" w:rsidRPr="00355F84" w:rsidRDefault="000C1D90" w:rsidP="000C1D90">
      <w:pPr>
        <w:pStyle w:val="TESISYJURIS"/>
      </w:pPr>
    </w:p>
    <w:p w14:paraId="2F79C3F9" w14:textId="43382EC7" w:rsidR="000C1D90" w:rsidRPr="00355F84" w:rsidRDefault="000C1D90" w:rsidP="000C1D90">
      <w:pPr>
        <w:pStyle w:val="TESISYJURIS"/>
      </w:pPr>
      <w:r w:rsidRPr="00355F84">
        <w:t>XIII. Ofender, insultar o denigrar a los agentes o personal de apoyo vial en el desempeño de sus labores;</w:t>
      </w:r>
    </w:p>
    <w:p w14:paraId="679B18A4" w14:textId="77777777" w:rsidR="005C5FB2" w:rsidRPr="00355F84" w:rsidRDefault="005C5FB2" w:rsidP="00881A7B">
      <w:pPr>
        <w:pStyle w:val="SENTENCIAS"/>
        <w:rPr>
          <w:bCs/>
        </w:rPr>
      </w:pPr>
    </w:p>
    <w:p w14:paraId="64A5469A" w14:textId="77777777" w:rsidR="000C1D90" w:rsidRDefault="000C1D90" w:rsidP="00881A7B">
      <w:pPr>
        <w:pStyle w:val="SENTENCIAS"/>
        <w:rPr>
          <w:bCs/>
          <w:i/>
        </w:rPr>
      </w:pPr>
    </w:p>
    <w:p w14:paraId="38FD8A21" w14:textId="492C7583" w:rsidR="001E2CC4" w:rsidRDefault="000C1D90" w:rsidP="001E2CC4">
      <w:pPr>
        <w:pStyle w:val="RESOLUCIONES"/>
      </w:pPr>
      <w:r>
        <w:t xml:space="preserve">Sin embargo, </w:t>
      </w:r>
      <w:r w:rsidR="001E2CC4">
        <w:t>se aprecia que l</w:t>
      </w:r>
      <w:r w:rsidR="00E51F21">
        <w:t>a</w:t>
      </w:r>
      <w:r w:rsidR="001E2CC4">
        <w:t xml:space="preserve"> agente de tránsito demandad</w:t>
      </w:r>
      <w:r w:rsidR="00E51F21">
        <w:t>a</w:t>
      </w:r>
      <w:r w:rsidR="001E2CC4">
        <w:t xml:space="preserve"> omitió detallar las circunstancias de modo, tiempo y lugar respecto a las conductas que sanciona. ---------------------------------------------</w:t>
      </w:r>
      <w:r w:rsidR="00E51F21">
        <w:t>--</w:t>
      </w:r>
      <w:r w:rsidR="001E2CC4">
        <w:t>-----------------------------------------</w:t>
      </w:r>
    </w:p>
    <w:p w14:paraId="32DF080E" w14:textId="77777777" w:rsidR="001E2CC4" w:rsidRDefault="001E2CC4" w:rsidP="001E2CC4">
      <w:pPr>
        <w:pStyle w:val="RESOLUCIONES"/>
      </w:pPr>
    </w:p>
    <w:p w14:paraId="3E67E96D" w14:textId="5EAEABAD" w:rsidR="006132F3" w:rsidRDefault="001E2CC4" w:rsidP="00861D29">
      <w:pPr>
        <w:pStyle w:val="RESOLUCIONES"/>
      </w:pPr>
      <w:r>
        <w:t>Se afirma lo anterior</w:t>
      </w:r>
      <w:r w:rsidR="00E51F21">
        <w:t>,</w:t>
      </w:r>
      <w:r>
        <w:t xml:space="preserve"> ya que respecto a la conducta </w:t>
      </w:r>
      <w:r w:rsidRPr="006F537D">
        <w:rPr>
          <w:i/>
        </w:rPr>
        <w:t>“</w:t>
      </w:r>
      <w:r w:rsidR="00A559BC" w:rsidRPr="00A559BC">
        <w:rPr>
          <w:i/>
        </w:rPr>
        <w:t>Para la zona centro las maniobras de carga y descarga se autorizan de 15 a 17 hrs</w:t>
      </w:r>
      <w:r w:rsidRPr="006F537D">
        <w:rPr>
          <w:i/>
        </w:rPr>
        <w:t>”</w:t>
      </w:r>
      <w:r>
        <w:t xml:space="preserve">, </w:t>
      </w:r>
      <w:r w:rsidR="00E51F21">
        <w:t xml:space="preserve">la autoridad demandada </w:t>
      </w:r>
      <w:r>
        <w:t xml:space="preserve">no hace referencia </w:t>
      </w:r>
      <w:r w:rsidR="00E51F21">
        <w:t xml:space="preserve">de cómo fue que </w:t>
      </w:r>
      <w:r w:rsidR="00A559BC">
        <w:t xml:space="preserve">se percató de que la parte actora realizaba maniobras </w:t>
      </w:r>
      <w:r w:rsidR="00861D29">
        <w:t xml:space="preserve">de </w:t>
      </w:r>
      <w:r w:rsidR="00A559BC">
        <w:t xml:space="preserve">descarga, en que consistían </w:t>
      </w:r>
      <w:r w:rsidR="00E51F21">
        <w:t>é</w:t>
      </w:r>
      <w:r w:rsidR="00A559BC">
        <w:t>stas, qu</w:t>
      </w:r>
      <w:r w:rsidR="00E51F21">
        <w:t>é</w:t>
      </w:r>
      <w:r w:rsidR="00A559BC">
        <w:t xml:space="preserve"> tipo de objetos, productos o mercancía descargaba, d</w:t>
      </w:r>
      <w:r w:rsidR="00E51F21">
        <w:t>ó</w:t>
      </w:r>
      <w:r w:rsidR="00A559BC">
        <w:t xml:space="preserve">nde eran colocados </w:t>
      </w:r>
      <w:r w:rsidR="00E51F21">
        <w:t>dicho objetos o mercancías</w:t>
      </w:r>
      <w:r w:rsidR="00A559BC">
        <w:t xml:space="preserve">, </w:t>
      </w:r>
      <w:r w:rsidR="00E51F21">
        <w:t xml:space="preserve">y si eran </w:t>
      </w:r>
      <w:r w:rsidR="00861D29">
        <w:t>introducidos</w:t>
      </w:r>
      <w:r w:rsidR="00A559BC">
        <w:t xml:space="preserve"> en algún lugar</w:t>
      </w:r>
      <w:r w:rsidR="00861D29">
        <w:t xml:space="preserve"> o</w:t>
      </w:r>
      <w:r w:rsidR="00A559BC">
        <w:t xml:space="preserve"> en la vía pública</w:t>
      </w:r>
      <w:r w:rsidR="00861D29">
        <w:t>. ---------</w:t>
      </w:r>
    </w:p>
    <w:p w14:paraId="76F62A74" w14:textId="77777777" w:rsidR="00861D29" w:rsidRDefault="00861D29" w:rsidP="00861D29">
      <w:pPr>
        <w:pStyle w:val="RESOLUCIONES"/>
      </w:pPr>
    </w:p>
    <w:p w14:paraId="438DA4E9" w14:textId="4FD02F7D" w:rsidR="00A73F14" w:rsidRDefault="006F537D" w:rsidP="00D16C4B">
      <w:pPr>
        <w:pStyle w:val="SENTENCIAS"/>
      </w:pPr>
      <w:r>
        <w:t>Por otro lado, existe una indebida fundamentación respecto a la conducta señalada por la autoridad demandada como</w:t>
      </w:r>
      <w:r w:rsidR="009F74D0">
        <w:t>:</w:t>
      </w:r>
      <w:r>
        <w:t xml:space="preserve"> </w:t>
      </w:r>
      <w:r w:rsidR="00861D29" w:rsidRPr="00861D29">
        <w:rPr>
          <w:i/>
        </w:rPr>
        <w:t>“Ofender, Insultar o denigrar a los agentes o personal de apoyo vial en el desempeño de sus labores”</w:t>
      </w:r>
      <w:r>
        <w:t xml:space="preserve">, </w:t>
      </w:r>
      <w:r w:rsidR="00E51F21">
        <w:t xml:space="preserve">en razón de que debió </w:t>
      </w:r>
      <w:r w:rsidR="00D202DF">
        <w:t>acreditar dicha conducta l</w:t>
      </w:r>
      <w:r w:rsidR="00E51F21">
        <w:t>a</w:t>
      </w:r>
      <w:r w:rsidR="00D202DF">
        <w:t xml:space="preserve"> agente de tránsito demandad</w:t>
      </w:r>
      <w:r w:rsidR="00E51F21">
        <w:t>a</w:t>
      </w:r>
      <w:r w:rsidR="00D202DF">
        <w:t>,</w:t>
      </w:r>
      <w:r w:rsidR="00D202DF" w:rsidRPr="00D202DF">
        <w:t xml:space="preserve"> </w:t>
      </w:r>
      <w:r w:rsidR="00E51F21">
        <w:t xml:space="preserve">ya que </w:t>
      </w:r>
      <w:r w:rsidR="00D202DF" w:rsidRPr="00D202DF">
        <w:t xml:space="preserve">tenía la obligación de realizar una narración breve de los hechos ocurridos el día </w:t>
      </w:r>
      <w:r w:rsidR="00861D29">
        <w:t xml:space="preserve">26 veintiséis de </w:t>
      </w:r>
      <w:r w:rsidR="00861D29" w:rsidRPr="00D16C4B">
        <w:t xml:space="preserve">febrero del año 2018 dos mil dieciocho, </w:t>
      </w:r>
      <w:r w:rsidR="00D16C4B" w:rsidRPr="00D16C4B">
        <w:t>en la cual</w:t>
      </w:r>
      <w:r w:rsidR="00A86BAD" w:rsidRPr="00D16C4B">
        <w:t xml:space="preserve"> precisara </w:t>
      </w:r>
      <w:r w:rsidR="00D16C4B" w:rsidRPr="00D16C4B">
        <w:t xml:space="preserve">en principio que se identificó con el actor, que le señaló la infracción que cometió y </w:t>
      </w:r>
      <w:r w:rsidR="00D16C4B">
        <w:t>le mostró</w:t>
      </w:r>
      <w:r w:rsidR="00D16C4B" w:rsidRPr="00D16C4B">
        <w:t xml:space="preserve"> el artículo del reglamento que lo fundamenta; que le solicito al mismo su licencia de conducir, la tarjeta de circulación, es decir</w:t>
      </w:r>
      <w:r w:rsidR="00062174">
        <w:t>,</w:t>
      </w:r>
      <w:r w:rsidR="00D16C4B" w:rsidRPr="00D16C4B">
        <w:t xml:space="preserve"> que actuó conforme a lo </w:t>
      </w:r>
      <w:r w:rsidR="00062174">
        <w:t xml:space="preserve">dispuesto </w:t>
      </w:r>
      <w:r w:rsidR="00D16C4B" w:rsidRPr="00D16C4B">
        <w:t xml:space="preserve">en el artículo 43 del Reglamento de Tránsito Municipal de León, Guanajuato, y en ese sentido, especificar en qué momento </w:t>
      </w:r>
      <w:r w:rsidR="00D16C4B">
        <w:t xml:space="preserve">de su actuar, </w:t>
      </w:r>
      <w:r w:rsidR="00D16C4B" w:rsidRPr="00D16C4B">
        <w:t>el actor realiz</w:t>
      </w:r>
      <w:r w:rsidR="00062174">
        <w:t>ó</w:t>
      </w:r>
      <w:r w:rsidR="00D16C4B" w:rsidRPr="00D16C4B">
        <w:t xml:space="preserve"> la conducta prevista en el artículo </w:t>
      </w:r>
      <w:r w:rsidR="00D16C4B">
        <w:t xml:space="preserve">8, fracción </w:t>
      </w:r>
      <w:r w:rsidR="00D16C4B" w:rsidRPr="00D16C4B">
        <w:t>VIII</w:t>
      </w:r>
      <w:r w:rsidR="00D16C4B">
        <w:t>,</w:t>
      </w:r>
      <w:r w:rsidR="00D16C4B" w:rsidRPr="00D16C4B">
        <w:t xml:space="preserve"> del mencionado Reglamento de Tránsito Municipal, </w:t>
      </w:r>
      <w:r w:rsidR="00D16C4B">
        <w:t xml:space="preserve">esto es, </w:t>
      </w:r>
      <w:r w:rsidR="00062174">
        <w:t xml:space="preserve">que la </w:t>
      </w:r>
      <w:r w:rsidR="00D16C4B">
        <w:t>ofendió, insultó o denigró</w:t>
      </w:r>
      <w:r w:rsidR="00062174">
        <w:t>, lo que en la especie no aconteció</w:t>
      </w:r>
      <w:r w:rsidR="00D16C4B">
        <w:t>.</w:t>
      </w:r>
      <w:r w:rsidR="00062174">
        <w:t xml:space="preserve"> -----------------------------------------------------------------------------</w:t>
      </w:r>
      <w:r w:rsidR="00D16C4B">
        <w:t>----------------</w:t>
      </w:r>
    </w:p>
    <w:p w14:paraId="7E336C0B" w14:textId="3C7AEB99" w:rsidR="00D16C4B" w:rsidRDefault="00D16C4B" w:rsidP="00D16C4B">
      <w:pPr>
        <w:pStyle w:val="SENTENCIAS"/>
      </w:pPr>
    </w:p>
    <w:p w14:paraId="396162D7" w14:textId="5DFBEDE1" w:rsidR="00881A7B" w:rsidRDefault="00A73F14" w:rsidP="00881A7B">
      <w:pPr>
        <w:pStyle w:val="SENTENCIAS"/>
      </w:pPr>
      <w:r>
        <w:t xml:space="preserve">Lo anterior, </w:t>
      </w:r>
      <w:r w:rsidR="00881A7B">
        <w:t xml:space="preserve">considerando que </w:t>
      </w:r>
      <w:r w:rsidR="00062174">
        <w:t>la</w:t>
      </w:r>
      <w:r w:rsidR="00881A7B">
        <w:t xml:space="preserve"> agente de tránsito demandad</w:t>
      </w:r>
      <w:r w:rsidR="00062174">
        <w:t>a</w:t>
      </w:r>
      <w:r w:rsidR="00881A7B">
        <w:t xml:space="preserve">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 xml:space="preserve">Al respecto, es ilustrativa la tesis aislada del Primer Tribunal Colegiado en Materia Administrativa del Primer Circuito, publicada en el Semanario </w:t>
      </w:r>
      <w:r>
        <w:lastRenderedPageBreak/>
        <w:t>Judicial de la Federación, Séptima Época, Tomo 121-126 Sexta Parte, visible en la página 233, que señala: -----------------------------------------------------------------</w:t>
      </w:r>
    </w:p>
    <w:p w14:paraId="195E0C4B" w14:textId="77777777" w:rsidR="00881A7B" w:rsidRDefault="00881A7B" w:rsidP="00881A7B">
      <w:pPr>
        <w:pStyle w:val="SENTENCIAS"/>
      </w:pPr>
    </w:p>
    <w:p w14:paraId="479BFA67" w14:textId="77777777" w:rsidR="00355F84" w:rsidRDefault="00355F84" w:rsidP="00881A7B">
      <w:pPr>
        <w:pStyle w:val="TESISYJURIS"/>
        <w:rPr>
          <w:sz w:val="22"/>
        </w:rPr>
      </w:pPr>
    </w:p>
    <w:p w14:paraId="480A5770" w14:textId="3EC28603" w:rsidR="00881A7B" w:rsidRPr="00355F84" w:rsidRDefault="00881A7B" w:rsidP="00881A7B">
      <w:pPr>
        <w:pStyle w:val="TESISYJURIS"/>
      </w:pPr>
      <w:r w:rsidRPr="00355F84">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Pr="00355F84" w:rsidRDefault="00881A7B" w:rsidP="00881A7B">
      <w:pPr>
        <w:pStyle w:val="SENTENCIAS"/>
        <w:rPr>
          <w:sz w:val="28"/>
        </w:rPr>
      </w:pPr>
    </w:p>
    <w:p w14:paraId="797B2713" w14:textId="0F57E088" w:rsidR="0015595F" w:rsidRPr="0015595F" w:rsidRDefault="0015595F" w:rsidP="0015595F">
      <w:pPr>
        <w:pStyle w:val="RESOLUCIONES"/>
        <w:rPr>
          <w:bCs/>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0D20B3ED" w:rsidR="00FE76EB" w:rsidRDefault="00FE76EB" w:rsidP="00D16C4B">
      <w:pPr>
        <w:pStyle w:val="SENTENCIAS"/>
      </w:pPr>
      <w:r>
        <w:t xml:space="preserve">Por tanto, ante la irregularidad advertida, lo procedente es decretar la NULIDAD TOTAL del acto contenido en el acta de infracción </w:t>
      </w:r>
      <w:r w:rsidRPr="00E73FB5">
        <w:t xml:space="preserve">número </w:t>
      </w:r>
      <w:r w:rsidR="00D16C4B" w:rsidRPr="00E1257C">
        <w:rPr>
          <w:b/>
        </w:rPr>
        <w:t>T</w:t>
      </w:r>
      <w:r w:rsidR="00D16C4B">
        <w:rPr>
          <w:b/>
        </w:rPr>
        <w:t xml:space="preserve"> 5792205</w:t>
      </w:r>
      <w:r w:rsidR="00D16C4B" w:rsidRPr="00E1257C">
        <w:rPr>
          <w:b/>
        </w:rPr>
        <w:t xml:space="preserve"> (Letra T cinco s</w:t>
      </w:r>
      <w:r w:rsidR="00D16C4B">
        <w:rPr>
          <w:b/>
        </w:rPr>
        <w:t>iete nueve dos dos cero cinco</w:t>
      </w:r>
      <w:r w:rsidR="00D16C4B" w:rsidRPr="00E1257C">
        <w:rPr>
          <w:b/>
        </w:rPr>
        <w:t xml:space="preserve">) </w:t>
      </w:r>
      <w:r w:rsidR="00062174">
        <w:t>de</w:t>
      </w:r>
      <w:r w:rsidR="00D16C4B">
        <w:t xml:space="preserve"> fecha 26 veintiséis de febrero del año 2018 dos mil dieciocho, emitida por </w:t>
      </w:r>
      <w:r>
        <w:t>l</w:t>
      </w:r>
      <w:r w:rsidR="00D16C4B">
        <w:t>a</w:t>
      </w:r>
      <w:r>
        <w:t xml:space="preserve"> </w:t>
      </w:r>
      <w:r w:rsidR="00062174">
        <w:t>agente de tránsito municipal</w:t>
      </w:r>
      <w:r>
        <w:t>. ----------</w:t>
      </w:r>
      <w:r w:rsidR="00062174">
        <w:t>-----------------</w:t>
      </w:r>
      <w:r>
        <w:t>-----------------------------------------------</w:t>
      </w:r>
      <w:r w:rsidR="00D16C4B">
        <w:t>------------------</w:t>
      </w:r>
    </w:p>
    <w:p w14:paraId="02777C92" w14:textId="77777777" w:rsidR="00FE76EB" w:rsidRDefault="00FE76EB" w:rsidP="00D16C4B">
      <w:pPr>
        <w:pStyle w:val="SENTENCIAS"/>
        <w:rPr>
          <w:rStyle w:val="RESOLUCIONESCar"/>
        </w:rPr>
      </w:pPr>
    </w:p>
    <w:p w14:paraId="43E71BC9" w14:textId="3CE5A0C0" w:rsidR="00FF000B"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16C4B">
        <w:rPr>
          <w:rFonts w:ascii="Century" w:hAnsi="Century"/>
          <w:lang w:val="es-MX"/>
        </w:rPr>
        <w:t xml:space="preserve">referencia al </w:t>
      </w:r>
      <w:r w:rsidRPr="00E1257C">
        <w:rPr>
          <w:rFonts w:ascii="Century" w:hAnsi="Century"/>
          <w:lang w:val="es-MX"/>
        </w:rPr>
        <w:t xml:space="preserve">criterio </w:t>
      </w:r>
      <w:r w:rsidR="00FF000B">
        <w:rPr>
          <w:rFonts w:ascii="Century" w:hAnsi="Century"/>
          <w:lang w:val="es-MX"/>
        </w:rPr>
        <w:t>de la P</w:t>
      </w:r>
      <w:r w:rsidRPr="00E1257C">
        <w:rPr>
          <w:rFonts w:ascii="Century" w:hAnsi="Century"/>
          <w:lang w:val="es-MX"/>
        </w:rPr>
        <w:t xml:space="preserve">rimera Sala del </w:t>
      </w:r>
      <w:r w:rsidR="00FF000B">
        <w:rPr>
          <w:rFonts w:ascii="Century" w:hAnsi="Century"/>
          <w:lang w:val="es-MX"/>
        </w:rPr>
        <w:t xml:space="preserve">entonces </w:t>
      </w:r>
      <w:r w:rsidRPr="00E1257C">
        <w:rPr>
          <w:rFonts w:ascii="Century" w:hAnsi="Century"/>
          <w:lang w:val="es-MX"/>
        </w:rPr>
        <w:t xml:space="preserve">Tribunal de lo Contencioso Administrativo del Estado, </w:t>
      </w:r>
      <w:r w:rsidR="00FF000B">
        <w:rPr>
          <w:rFonts w:ascii="Century" w:hAnsi="Century"/>
          <w:lang w:val="es-MX"/>
        </w:rPr>
        <w:t>de Guanajuato:</w:t>
      </w:r>
      <w:r w:rsidR="00062174">
        <w:rPr>
          <w:rFonts w:ascii="Century" w:hAnsi="Century"/>
          <w:lang w:val="es-MX"/>
        </w:rPr>
        <w:t xml:space="preserve"> ----------------------------------------------------------------------------------------</w:t>
      </w:r>
    </w:p>
    <w:p w14:paraId="5BF2CE91" w14:textId="77777777" w:rsidR="00E1257C" w:rsidRPr="00355F84" w:rsidRDefault="00E1257C" w:rsidP="00E1257C">
      <w:pPr>
        <w:spacing w:line="360" w:lineRule="auto"/>
        <w:ind w:firstLine="709"/>
        <w:jc w:val="both"/>
        <w:rPr>
          <w:rFonts w:ascii="Century" w:hAnsi="Century"/>
          <w:sz w:val="22"/>
          <w:lang w:val="es-MX"/>
        </w:rPr>
      </w:pPr>
    </w:p>
    <w:p w14:paraId="0CEB86FE" w14:textId="609D4E58" w:rsidR="00E1257C" w:rsidRPr="00355F84" w:rsidRDefault="00E1257C" w:rsidP="00FE76EB">
      <w:pPr>
        <w:pStyle w:val="TESISYJURIS"/>
        <w:rPr>
          <w:lang w:val="es-MX"/>
        </w:rPr>
      </w:pPr>
      <w:r w:rsidRPr="00355F84">
        <w:rPr>
          <w:b/>
          <w:lang w:val="es-MX"/>
        </w:rPr>
        <w:lastRenderedPageBreak/>
        <w:t xml:space="preserve">INDEBIDA FUNDAMENTACIÓN Y MOTIVACIÓN.- PROCEDE DECRETAR LA NULIDAD LISA Y LLANA.- </w:t>
      </w:r>
      <w:r w:rsidRPr="00355F84">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355F84" w:rsidRPr="00355F84">
        <w:rPr>
          <w:lang w:val="es-MX"/>
        </w:rPr>
        <w:t xml:space="preserve">el Espriu Manrique). </w:t>
      </w:r>
    </w:p>
    <w:p w14:paraId="42A66A7B" w14:textId="77777777" w:rsidR="00E1257C" w:rsidRPr="00355F84" w:rsidRDefault="00E1257C" w:rsidP="00FE76EB">
      <w:pPr>
        <w:pStyle w:val="TESISYJURIS"/>
        <w:rPr>
          <w:sz w:val="22"/>
          <w:lang w:val="es-MX"/>
        </w:rPr>
      </w:pPr>
      <w:r w:rsidRPr="00355F84">
        <w:rPr>
          <w:sz w:val="22"/>
          <w:lang w:val="es-MX"/>
        </w:rPr>
        <w:t xml:space="preserve"> </w:t>
      </w:r>
    </w:p>
    <w:p w14:paraId="054FD0F8" w14:textId="77777777" w:rsidR="00E1257C" w:rsidRPr="00355F84" w:rsidRDefault="00E1257C" w:rsidP="00FE76EB">
      <w:pPr>
        <w:pStyle w:val="TESISYJURIS"/>
        <w:rPr>
          <w:sz w:val="22"/>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068754A" w14:textId="77777777" w:rsidR="00355F84" w:rsidRDefault="00355F84" w:rsidP="00FE76EB">
      <w:pPr>
        <w:pStyle w:val="TESISYJURIS"/>
        <w:rPr>
          <w:b/>
          <w:sz w:val="22"/>
          <w:lang w:val="es-MX"/>
        </w:rPr>
      </w:pPr>
    </w:p>
    <w:p w14:paraId="60635503" w14:textId="60EE48B7" w:rsidR="00E1257C" w:rsidRPr="00355F84" w:rsidRDefault="00E1257C" w:rsidP="00FE76EB">
      <w:pPr>
        <w:pStyle w:val="TESISYJURIS"/>
        <w:rPr>
          <w:lang w:val="es-MX"/>
        </w:rPr>
      </w:pPr>
      <w:r w:rsidRPr="00355F84">
        <w:rPr>
          <w:b/>
          <w:lang w:val="es-MX"/>
        </w:rPr>
        <w:t xml:space="preserve">CONCEPTOS DE VIOLACION. CUANDO SU ESTUDIO ES INNECESARIO. </w:t>
      </w:r>
      <w:r w:rsidRPr="00355F84">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1379B79D" w:rsidR="00E1257C" w:rsidRPr="00355F84" w:rsidRDefault="00E1257C" w:rsidP="00E1257C">
      <w:pPr>
        <w:spacing w:line="360" w:lineRule="auto"/>
        <w:ind w:firstLine="709"/>
        <w:jc w:val="both"/>
        <w:rPr>
          <w:rFonts w:ascii="Century" w:hAnsi="Century"/>
          <w:i/>
          <w:lang w:val="es-MX"/>
        </w:rPr>
      </w:pPr>
    </w:p>
    <w:p w14:paraId="3F85C120" w14:textId="77777777" w:rsidR="00355F84" w:rsidRPr="00355F84" w:rsidRDefault="00355F84" w:rsidP="00E1257C">
      <w:pPr>
        <w:spacing w:line="360" w:lineRule="auto"/>
        <w:ind w:firstLine="709"/>
        <w:jc w:val="both"/>
        <w:rPr>
          <w:rFonts w:ascii="Century" w:hAnsi="Century"/>
          <w:i/>
          <w:sz w:val="22"/>
          <w:lang w:val="es-MX"/>
        </w:rPr>
      </w:pPr>
    </w:p>
    <w:p w14:paraId="0A960C54" w14:textId="2973D453" w:rsidR="00A73F14" w:rsidRPr="00D6760D" w:rsidRDefault="00A73F14" w:rsidP="00A73F14">
      <w:pPr>
        <w:pStyle w:val="SENTENCIAS"/>
      </w:pPr>
      <w:r w:rsidRPr="00E1257C">
        <w:rPr>
          <w:b/>
          <w:bCs/>
          <w:iCs/>
        </w:rPr>
        <w:t>OCTAVO</w:t>
      </w:r>
      <w:r w:rsidRPr="00E1257C">
        <w:rPr>
          <w:iCs/>
        </w:rPr>
        <w:t>. En virtud de haberse decretado la nulidad total del acta de infracción combatida, resulta procedente la devol</w:t>
      </w:r>
      <w:r>
        <w:rPr>
          <w:iCs/>
        </w:rPr>
        <w:t xml:space="preserve">ución del documento recogido en garantía a la justiciable, esto es, la </w:t>
      </w:r>
      <w:r w:rsidR="004C085D">
        <w:rPr>
          <w:iCs/>
        </w:rPr>
        <w:t xml:space="preserve">placa metálica de circulación </w:t>
      </w:r>
      <w:r w:rsidR="00DE2EE9">
        <w:rPr>
          <w:iCs/>
        </w:rPr>
        <w:t>vehicular</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documento</w:t>
      </w:r>
      <w:r w:rsidRPr="00D6760D">
        <w:t>.</w:t>
      </w:r>
      <w:r>
        <w:t xml:space="preserve"> ---</w:t>
      </w:r>
      <w:r w:rsidR="004C085D">
        <w:t>-------------------------</w:t>
      </w:r>
      <w:r>
        <w:t>-----</w:t>
      </w:r>
      <w:r w:rsidR="00DE2EE9">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1A20558A" w:rsidR="00A73F14" w:rsidRPr="00C16795" w:rsidRDefault="00A73F14" w:rsidP="00A73F14">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t xml:space="preserve">evolución </w:t>
      </w:r>
      <w:r w:rsidR="00FF000B">
        <w:t>de dicho documento</w:t>
      </w:r>
      <w:r>
        <w:t>,</w:t>
      </w:r>
      <w:r w:rsidR="00FF000B">
        <w:t xml:space="preserve"> derivado</w:t>
      </w:r>
      <w:r w:rsidRPr="00C16795">
        <w:t xml:space="preserve"> del acta de infracción impugnada</w:t>
      </w:r>
      <w:r>
        <w:t xml:space="preserve">. </w:t>
      </w:r>
      <w:r w:rsidR="00FF000B">
        <w:t>--</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4CBEA78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FF000B">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71C4E624" w:rsidR="00E1257C" w:rsidRDefault="00E1257C" w:rsidP="00E1257C">
      <w:pPr>
        <w:spacing w:line="360" w:lineRule="auto"/>
        <w:ind w:firstLine="709"/>
        <w:jc w:val="both"/>
        <w:rPr>
          <w:rFonts w:ascii="Century" w:hAnsi="Century"/>
          <w:lang w:val="es-MX"/>
        </w:rPr>
      </w:pPr>
    </w:p>
    <w:p w14:paraId="29BDEF9C" w14:textId="5A98F492" w:rsidR="00355F84" w:rsidRDefault="00355F84"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355F84"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355F84"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355F84" w:rsidRDefault="00E1257C" w:rsidP="00E1257C">
      <w:pPr>
        <w:spacing w:line="360" w:lineRule="auto"/>
        <w:ind w:firstLine="709"/>
        <w:jc w:val="both"/>
        <w:rPr>
          <w:rFonts w:ascii="Century" w:hAnsi="Century"/>
          <w:b/>
          <w:bCs/>
          <w:iCs/>
          <w:lang w:val="es-MX"/>
        </w:rPr>
      </w:pPr>
    </w:p>
    <w:p w14:paraId="7DDE0231" w14:textId="76DB1E80" w:rsidR="00E1257C" w:rsidRPr="00E1257C" w:rsidRDefault="00E1257C" w:rsidP="00FF000B">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F000B" w:rsidRPr="00E1257C">
        <w:rPr>
          <w:b/>
        </w:rPr>
        <w:t>T</w:t>
      </w:r>
      <w:r w:rsidR="00FF000B">
        <w:rPr>
          <w:b/>
        </w:rPr>
        <w:t xml:space="preserve"> 5792205</w:t>
      </w:r>
      <w:r w:rsidR="00FF000B" w:rsidRPr="00E1257C">
        <w:rPr>
          <w:b/>
        </w:rPr>
        <w:t xml:space="preserve"> (Letra T cinco s</w:t>
      </w:r>
      <w:r w:rsidR="00FF000B">
        <w:rPr>
          <w:b/>
        </w:rPr>
        <w:t>iete nueve dos dos cero cinco</w:t>
      </w:r>
      <w:r w:rsidR="00FF000B" w:rsidRPr="00E1257C">
        <w:rPr>
          <w:b/>
        </w:rPr>
        <w:t xml:space="preserve">) </w:t>
      </w:r>
      <w:r w:rsidR="0093417C">
        <w:t>de</w:t>
      </w:r>
      <w:r w:rsidR="00FF000B">
        <w:t xml:space="preserve"> fecha 26 veintiséis de febrero del año 2018 dos mil dieciocho</w:t>
      </w:r>
      <w:r w:rsidRPr="00E1257C">
        <w:t>; ello conforme a las consideraciones lógicas y jurídicas expresadas en el Considerando Sexto de esta sentencia. -</w:t>
      </w:r>
      <w:r w:rsidR="00FE76EB">
        <w:t>---</w:t>
      </w:r>
      <w:r w:rsidR="00DE2EE9">
        <w:t>---------------------------------------------------------------------------------</w:t>
      </w:r>
    </w:p>
    <w:p w14:paraId="49071F1E" w14:textId="77777777" w:rsidR="00E1257C" w:rsidRPr="00355F84" w:rsidRDefault="00E1257C" w:rsidP="00FE76EB">
      <w:pPr>
        <w:pStyle w:val="SENTENCIAS"/>
        <w:rPr>
          <w:b/>
          <w:bCs/>
          <w:iCs/>
        </w:rPr>
      </w:pPr>
    </w:p>
    <w:p w14:paraId="2D86EE94" w14:textId="6DB8805C"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355F84"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355F84"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355F84"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355F84" w:rsidRDefault="00E1257C" w:rsidP="00E1257C">
      <w:pPr>
        <w:spacing w:line="360" w:lineRule="auto"/>
        <w:ind w:firstLine="709"/>
        <w:jc w:val="both"/>
        <w:rPr>
          <w:rFonts w:ascii="Century" w:hAnsi="Century"/>
          <w:sz w:val="20"/>
          <w:szCs w:val="20"/>
          <w:lang w:val="es-MX"/>
        </w:rPr>
      </w:pPr>
    </w:p>
    <w:p w14:paraId="2B143B91" w14:textId="77777777" w:rsidR="00355F84" w:rsidRDefault="00355F84" w:rsidP="00E1257C">
      <w:pPr>
        <w:spacing w:line="360" w:lineRule="auto"/>
        <w:ind w:firstLine="709"/>
        <w:jc w:val="both"/>
        <w:rPr>
          <w:rFonts w:ascii="Century" w:hAnsi="Century"/>
        </w:rPr>
      </w:pPr>
    </w:p>
    <w:p w14:paraId="40549A3C" w14:textId="4747DDC9"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555FD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C9F2" w14:textId="77777777" w:rsidR="00A01236" w:rsidRDefault="00A01236">
      <w:r>
        <w:separator/>
      </w:r>
    </w:p>
  </w:endnote>
  <w:endnote w:type="continuationSeparator" w:id="0">
    <w:p w14:paraId="62E770DF" w14:textId="77777777" w:rsidR="00A01236" w:rsidRDefault="00A01236">
      <w:r>
        <w:continuationSeparator/>
      </w:r>
    </w:p>
  </w:endnote>
  <w:endnote w:type="continuationNotice" w:id="1">
    <w:p w14:paraId="733DEA08" w14:textId="77777777" w:rsidR="00A01236" w:rsidRDefault="00A0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1B3252"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716C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716CF">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8FB8" w14:textId="77777777" w:rsidR="00A01236" w:rsidRDefault="00A01236">
      <w:r>
        <w:separator/>
      </w:r>
    </w:p>
  </w:footnote>
  <w:footnote w:type="continuationSeparator" w:id="0">
    <w:p w14:paraId="7BF57578" w14:textId="77777777" w:rsidR="00A01236" w:rsidRDefault="00A01236">
      <w:r>
        <w:continuationSeparator/>
      </w:r>
    </w:p>
  </w:footnote>
  <w:footnote w:type="continuationNotice" w:id="1">
    <w:p w14:paraId="63CE5B08" w14:textId="77777777" w:rsidR="00A01236" w:rsidRDefault="00A012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54293B3" w:rsidR="002B2F1A" w:rsidRDefault="00F477CD" w:rsidP="007F7AC8">
    <w:pPr>
      <w:pStyle w:val="Encabezado"/>
      <w:jc w:val="right"/>
    </w:pPr>
    <w:r>
      <w:rPr>
        <w:color w:val="7F7F7F" w:themeColor="text1" w:themeTint="80"/>
      </w:rPr>
      <w:t>Expediente Número 0</w:t>
    </w:r>
    <w:r w:rsidR="00EE55BF">
      <w:rPr>
        <w:color w:val="7F7F7F" w:themeColor="text1" w:themeTint="80"/>
      </w:rPr>
      <w:t>522</w:t>
    </w:r>
    <w:r w:rsidR="002B2F1A">
      <w:rPr>
        <w:color w:val="7F7F7F" w:themeColor="text1" w:themeTint="80"/>
      </w:rPr>
      <w:t>/3erJAM/201</w:t>
    </w:r>
    <w:r w:rsidR="00EE55BF">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2311E02"/>
    <w:multiLevelType w:val="hybridMultilevel"/>
    <w:tmpl w:val="C4045B0C"/>
    <w:lvl w:ilvl="0" w:tplc="DA00D4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C2A5868"/>
    <w:multiLevelType w:val="hybridMultilevel"/>
    <w:tmpl w:val="D286F15A"/>
    <w:lvl w:ilvl="0" w:tplc="EBB41378">
      <w:start w:val="1"/>
      <w:numFmt w:val="lowerLetter"/>
      <w:lvlText w:val="%1)"/>
      <w:lvlJc w:val="center"/>
      <w:pPr>
        <w:ind w:left="1429" w:hanging="360"/>
      </w:pPr>
      <w:rPr>
        <w:rFonts w:cs="Times New Roman" w:hint="default"/>
        <w:b/>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0A1076A"/>
    <w:multiLevelType w:val="hybridMultilevel"/>
    <w:tmpl w:val="1BD64BD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2"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30"/>
  </w:num>
  <w:num w:numId="3">
    <w:abstractNumId w:val="19"/>
  </w:num>
  <w:num w:numId="4">
    <w:abstractNumId w:val="7"/>
  </w:num>
  <w:num w:numId="5">
    <w:abstractNumId w:val="1"/>
  </w:num>
  <w:num w:numId="6">
    <w:abstractNumId w:val="4"/>
  </w:num>
  <w:num w:numId="7">
    <w:abstractNumId w:val="15"/>
  </w:num>
  <w:num w:numId="8">
    <w:abstractNumId w:val="31"/>
  </w:num>
  <w:num w:numId="9">
    <w:abstractNumId w:val="33"/>
  </w:num>
  <w:num w:numId="10">
    <w:abstractNumId w:val="18"/>
  </w:num>
  <w:num w:numId="11">
    <w:abstractNumId w:val="5"/>
  </w:num>
  <w:num w:numId="12">
    <w:abstractNumId w:val="27"/>
  </w:num>
  <w:num w:numId="13">
    <w:abstractNumId w:val="6"/>
  </w:num>
  <w:num w:numId="14">
    <w:abstractNumId w:val="23"/>
  </w:num>
  <w:num w:numId="15">
    <w:abstractNumId w:val="22"/>
  </w:num>
  <w:num w:numId="16">
    <w:abstractNumId w:val="16"/>
  </w:num>
  <w:num w:numId="17">
    <w:abstractNumId w:val="13"/>
  </w:num>
  <w:num w:numId="18">
    <w:abstractNumId w:val="11"/>
  </w:num>
  <w:num w:numId="19">
    <w:abstractNumId w:val="14"/>
  </w:num>
  <w:num w:numId="20">
    <w:abstractNumId w:val="20"/>
  </w:num>
  <w:num w:numId="21">
    <w:abstractNumId w:val="26"/>
  </w:num>
  <w:num w:numId="22">
    <w:abstractNumId w:val="25"/>
  </w:num>
  <w:num w:numId="23">
    <w:abstractNumId w:val="32"/>
  </w:num>
  <w:num w:numId="24">
    <w:abstractNumId w:val="12"/>
  </w:num>
  <w:num w:numId="25">
    <w:abstractNumId w:val="29"/>
  </w:num>
  <w:num w:numId="26">
    <w:abstractNumId w:val="17"/>
  </w:num>
  <w:num w:numId="27">
    <w:abstractNumId w:val="2"/>
  </w:num>
  <w:num w:numId="28">
    <w:abstractNumId w:val="0"/>
  </w:num>
  <w:num w:numId="29">
    <w:abstractNumId w:val="3"/>
  </w:num>
  <w:num w:numId="30">
    <w:abstractNumId w:val="10"/>
  </w:num>
  <w:num w:numId="31">
    <w:abstractNumId w:val="28"/>
  </w:num>
  <w:num w:numId="32">
    <w:abstractNumId w:val="21"/>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174"/>
    <w:rsid w:val="00062BF4"/>
    <w:rsid w:val="000637EE"/>
    <w:rsid w:val="00067B44"/>
    <w:rsid w:val="000702CB"/>
    <w:rsid w:val="00070FE7"/>
    <w:rsid w:val="0007125F"/>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A23"/>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953D1"/>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1152"/>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5F84"/>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3D52"/>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085D"/>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54A8"/>
    <w:rsid w:val="00666A10"/>
    <w:rsid w:val="00667086"/>
    <w:rsid w:val="0067088A"/>
    <w:rsid w:val="006717A0"/>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6E2D"/>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47DA0"/>
    <w:rsid w:val="00855E8C"/>
    <w:rsid w:val="008601AC"/>
    <w:rsid w:val="00861A49"/>
    <w:rsid w:val="00861D29"/>
    <w:rsid w:val="0086341E"/>
    <w:rsid w:val="00867B0C"/>
    <w:rsid w:val="008716CF"/>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417C"/>
    <w:rsid w:val="0093634E"/>
    <w:rsid w:val="00946409"/>
    <w:rsid w:val="0095030A"/>
    <w:rsid w:val="0095072D"/>
    <w:rsid w:val="009514E0"/>
    <w:rsid w:val="00960D83"/>
    <w:rsid w:val="00964764"/>
    <w:rsid w:val="00967A5D"/>
    <w:rsid w:val="0097312E"/>
    <w:rsid w:val="009739AF"/>
    <w:rsid w:val="009743FE"/>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9F74D0"/>
    <w:rsid w:val="00A00666"/>
    <w:rsid w:val="00A0123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59BC"/>
    <w:rsid w:val="00A57416"/>
    <w:rsid w:val="00A63D71"/>
    <w:rsid w:val="00A672F6"/>
    <w:rsid w:val="00A679A9"/>
    <w:rsid w:val="00A70E0C"/>
    <w:rsid w:val="00A73CC0"/>
    <w:rsid w:val="00A73F14"/>
    <w:rsid w:val="00A75262"/>
    <w:rsid w:val="00A77BBD"/>
    <w:rsid w:val="00A82DA9"/>
    <w:rsid w:val="00A86BAD"/>
    <w:rsid w:val="00A90FFF"/>
    <w:rsid w:val="00A927B1"/>
    <w:rsid w:val="00A92D08"/>
    <w:rsid w:val="00A9352D"/>
    <w:rsid w:val="00A95969"/>
    <w:rsid w:val="00AA0B73"/>
    <w:rsid w:val="00AA72AC"/>
    <w:rsid w:val="00AB53E6"/>
    <w:rsid w:val="00AC0BB0"/>
    <w:rsid w:val="00AC2581"/>
    <w:rsid w:val="00AC3934"/>
    <w:rsid w:val="00AC4985"/>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2C4"/>
    <w:rsid w:val="00B614D0"/>
    <w:rsid w:val="00B62E18"/>
    <w:rsid w:val="00B655E5"/>
    <w:rsid w:val="00B65723"/>
    <w:rsid w:val="00B706A0"/>
    <w:rsid w:val="00B7426B"/>
    <w:rsid w:val="00B75818"/>
    <w:rsid w:val="00B777F0"/>
    <w:rsid w:val="00B77CE5"/>
    <w:rsid w:val="00B8705A"/>
    <w:rsid w:val="00B92A4C"/>
    <w:rsid w:val="00BA229A"/>
    <w:rsid w:val="00BA3253"/>
    <w:rsid w:val="00BA3530"/>
    <w:rsid w:val="00BB07A0"/>
    <w:rsid w:val="00BB0F2F"/>
    <w:rsid w:val="00BB1262"/>
    <w:rsid w:val="00BB3C7E"/>
    <w:rsid w:val="00BC7756"/>
    <w:rsid w:val="00BE14F7"/>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6C4B"/>
    <w:rsid w:val="00D17898"/>
    <w:rsid w:val="00D202DF"/>
    <w:rsid w:val="00D220C6"/>
    <w:rsid w:val="00D22D4B"/>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A61D4"/>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4788"/>
    <w:rsid w:val="00E41080"/>
    <w:rsid w:val="00E41C6B"/>
    <w:rsid w:val="00E41D58"/>
    <w:rsid w:val="00E438C0"/>
    <w:rsid w:val="00E43A91"/>
    <w:rsid w:val="00E5058C"/>
    <w:rsid w:val="00E51F2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5B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537A"/>
    <w:rsid w:val="00F5622C"/>
    <w:rsid w:val="00F65FB7"/>
    <w:rsid w:val="00F662BD"/>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2412"/>
    <w:rsid w:val="00FE5A5F"/>
    <w:rsid w:val="00FE5CA5"/>
    <w:rsid w:val="00FE76EB"/>
    <w:rsid w:val="00FE77EB"/>
    <w:rsid w:val="00FF000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16C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6C4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471B-EB2F-4161-82E6-31E274C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3675</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2018-08-30T13:47:00Z</dcterms:created>
  <dcterms:modified xsi:type="dcterms:W3CDTF">2018-08-30T13:47:00Z</dcterms:modified>
</cp:coreProperties>
</file>